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a44d" w14:textId="04fa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города Тобыл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Костанайской области от 22 мая 2024 года № 205 и решение маслихата Костанайской области от 22 мая 2024 года № 131. Зарегистрированы в Департаменте юстиции Костанайской области 29 мая 2024 года № 10218-10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города Тобыл Костанайского района Костанайской области общей площадью 2 794,5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совместным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курирующего заместителя акима Костанайской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постановление и решение вводятся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совместным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 № 205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города Тобыл Костанайского района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3500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границ города Тобыл Костанайского района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города Тобыл Костанайского района составляет 2794,5 гектара, границы обозначены следующим образом: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северо-западная часть города Тобыл проходит по существующим границам Жамбылского сельского округа Костанайского района;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часть города Тобыл проходит по существующим границам Заречного сельского округа Костанайского района;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часть города Тобыл проходит по существующим границам коммунального государственного учреждения "Пригородное учреждение лесного хозяйства" Управления природных ресурсов и регулирования природопользования акимата Костанайской области;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юго-западная часть города Тобыл проходит по существующим границам Мичуринского сельского округа Костанайского района и села Мичуринское Костанайского района;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часть города Тобыл проходит по существующим границам Мичуринского сельского округа Костанайского района и города Костаная.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