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4ac8" w14:textId="e4a4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18 августа 2020 года № 506 "Об организации и проведении мирных собраний"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10 июля 2024 года № 104. Зарегистрировано в Департаменте юстиции Костанайской области 11 июля 2024 года № 10237-10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организации и проведении мирных собраний" от 18 августа 2020 года № 506 (зарегистрировано в Реестре государственной регистрации нормативных правовых актов под № 9392)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Не допускается проведение пикетирования на расстоянии 800 метров от границ прилегающих территорий следующих объектов: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массовых захоронений;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железнодорожного, водного, воздушного и автомобильного транспорта и прилегающих к ним территорий;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территории, прилегающие к организациям, обеспечивающим обороноспособность, безопасность города и жизнедеятельность населения;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территории, прилегающие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магистральные железнодорожные сети, магистральные трубопроводы, национальной электрической сети, магистральные линии связи и прилегающие к ним территории.".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председателя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