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10ca" w14:textId="ddb1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городу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29 ноября 2024 года № 133. Зарегистрировано в Департаменте юстиции Костанайской области 29 ноября 2024 года № 10327-10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налога, за исключением налогов, удерживаемых у источника выплаты, с 4% до 3% по доходам, полученным (подлежащим получению) за налоговый период, по городу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