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d6a8" w14:textId="94fd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Амангельдинского районного маслихата от 21 сентября 2020 года № 401 "Об организации и проведении мирных собраний"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17 июня 2024 года № 95. Зарегистрировано в Департаменте юстиции Костанайской области 24 июня 2024 года № 10233-10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организации и проведении мирных собраний" от 21 сентября 2020 года № 401 (зарегистрировано в Реестре государственной регистрации нормативных правовых актов под № 9465)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"Специализированное место для организации и проведения собраний, митингов и пикетирования"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"Специализированные места для организации и проведения мирных собраний";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Минимальное допустимое расстояние между лицами, осуществляющими пикетирование, составляет не менее 100 метров";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Не допускается проведение пикетирования на расстоянии 800 метров от границ прилегающих территорий следующих объектов: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массовых захоронений;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железнодорожного, водного, воздушного и автомобильного транспорта и прилегающих к ним территорий;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территории, прилегающие к организациям, обеспечивающим обороноспособность, безопасность района и жизнедеятельность населения;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территории, прилегающие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магистральные железнодорожные сети, магистральные трубопроводы, национальной электрической сети, магистральные линии связи и прилегающие к ним территории.".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