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aedd" w14:textId="173a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августа 2020 года № 417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июня 2024 года № 185. Зарегистрировано в Департаменте юстиции Костанайской области 11 июля 2024 года № 10236-10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25 августа 2020 года № 417 (зарегистрировано в Реестре государственной регистрации нормативных правовых актов за № 9413)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