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d684a" w14:textId="0cd68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4 сентября 2020 года № 322 "Об организации и проведении мирных собраний"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21 мая 2024 года № 86. Зарегистрировано в Департаменте юстиции Костанайской области 28 мая 2024 года № 10215-10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Джангельдинский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организации и проведении мирных собраний" от 4 сентября 2020 года № 322 (зарегистрировано в Реестре государственной регистрации нормативных правовых актов за № 9437)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строку "Специализированные места для организации и проведения собраний, митингов и пикетирования"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"Специализированные места для организации и проведения мирных собраний";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Минимальное допустимое расстояние между лицами, осуществляющими пикетирование, составляет не менее 100 метров.";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Не допускается проведение пикетирования на расстоянии 800 метров от границ прилегающих территорий следующих объектов: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места массовых захоронений;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железнодорожного, водного, воздушного и автомобильного транспорта и прилегающих к ним территорий;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территории, прилегающие к организациям, обеспечивающим обороноспособность, безопасность района и жизнедеятельность населения;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территории, прилегающие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магистральные железнодорожные сети, магистральные трубопроводы, национальной электрической сети, магистральные линии связи и прилегающие к ним территории.".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Ержигитова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