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fa1e3c" w14:textId="ffa1e3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проекта (схемы) зонирования земель, границ оценочных зон и поправочных коэффициентов к базовым ставкам платы за земельные участки города Тобыл и населенных пунктов Костанайского района</w:t>
      </w:r>
    </w:p>
    <w:p>
      <w:pPr>
        <w:spacing w:after="0"/>
        <w:ind w:left="0"/>
        <w:jc w:val="both"/>
      </w:pPr>
      <w:r>
        <w:rPr>
          <w:rFonts w:ascii="Times New Roman"/>
          <w:b w:val="false"/>
          <w:i w:val="false"/>
          <w:color w:val="000000"/>
          <w:sz w:val="28"/>
        </w:rPr>
        <w:t>Решение маслихата Костанайского района Костанайской области от 5 марта 2024 года № 146. Зарегистрировано в Департаменте юстиции Костанайской области 14 марта 2024 года № 10159-10</w:t>
      </w:r>
    </w:p>
    <w:p>
      <w:pPr>
        <w:spacing w:after="0"/>
        <w:ind w:left="0"/>
        <w:jc w:val="both"/>
      </w:pPr>
      <w:bookmarkStart w:name="z4" w:id="0"/>
      <w:r>
        <w:rPr>
          <w:rFonts w:ascii="Times New Roman"/>
          <w:b w:val="false"/>
          <w:i w:val="false"/>
          <w:color w:val="000000"/>
          <w:sz w:val="28"/>
        </w:rPr>
        <w:t xml:space="preserve">
      В соответствии со </w:t>
      </w:r>
      <w:r>
        <w:rPr>
          <w:rFonts w:ascii="Times New Roman"/>
          <w:b w:val="false"/>
          <w:i w:val="false"/>
          <w:color w:val="000000"/>
          <w:sz w:val="28"/>
        </w:rPr>
        <w:t>статьями 8</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Земельного кодекса Республики Казахстан Костанайский районный маслихат РЕШИЛ:</w:t>
      </w:r>
    </w:p>
    <w:bookmarkEnd w:id="0"/>
    <w:bookmarkStart w:name="z5" w:id="1"/>
    <w:p>
      <w:pPr>
        <w:spacing w:after="0"/>
        <w:ind w:left="0"/>
        <w:jc w:val="both"/>
      </w:pPr>
      <w:r>
        <w:rPr>
          <w:rFonts w:ascii="Times New Roman"/>
          <w:b w:val="false"/>
          <w:i w:val="false"/>
          <w:color w:val="000000"/>
          <w:sz w:val="28"/>
        </w:rPr>
        <w:t xml:space="preserve">
      1. Утвердить проект (схему) зонирования земель города Тобыл и населенных пунктов Костанайского района,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к настоящему решению.</w:t>
      </w:r>
    </w:p>
    <w:bookmarkEnd w:id="1"/>
    <w:bookmarkStart w:name="z6" w:id="2"/>
    <w:p>
      <w:pPr>
        <w:spacing w:after="0"/>
        <w:ind w:left="0"/>
        <w:jc w:val="both"/>
      </w:pPr>
      <w:r>
        <w:rPr>
          <w:rFonts w:ascii="Times New Roman"/>
          <w:b w:val="false"/>
          <w:i w:val="false"/>
          <w:color w:val="000000"/>
          <w:sz w:val="28"/>
        </w:rPr>
        <w:t xml:space="preserve">
      2. Утвердить границы оценочных зон и поправочные коэффициенты к базовым ставкам платы за земельные участки города Тобыл и населенных пунктов Костанайского района,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к настоящему решению.</w:t>
      </w:r>
    </w:p>
    <w:bookmarkEnd w:id="2"/>
    <w:bookmarkStart w:name="z7" w:id="3"/>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Костанайского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Сартов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решению Костанайского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5 марта 2024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146</w:t>
            </w:r>
          </w:p>
        </w:tc>
      </w:tr>
    </w:tbl>
    <w:bookmarkStart w:name="z14" w:id="4"/>
    <w:p>
      <w:pPr>
        <w:spacing w:after="0"/>
        <w:ind w:left="0"/>
        <w:jc w:val="left"/>
      </w:pPr>
      <w:r>
        <w:rPr>
          <w:rFonts w:ascii="Times New Roman"/>
          <w:b/>
          <w:i w:val="false"/>
          <w:color w:val="000000"/>
        </w:rPr>
        <w:t xml:space="preserve"> Проект (схема) зонирования города Тобыл Костанайского района </w:t>
      </w:r>
    </w:p>
    <w:bookmarkEnd w:id="4"/>
    <w:bookmarkStart w:name="z15" w:id="5"/>
    <w:p>
      <w:pPr>
        <w:spacing w:after="0"/>
        <w:ind w:left="0"/>
        <w:jc w:val="both"/>
      </w:pPr>
      <w:r>
        <w:rPr>
          <w:rFonts w:ascii="Times New Roman"/>
          <w:b w:val="false"/>
          <w:i w:val="false"/>
          <w:color w:val="000000"/>
          <w:sz w:val="28"/>
        </w:rPr>
        <w:t xml:space="preserve">
      </w:t>
      </w:r>
    </w:p>
    <w:bookmarkEnd w:id="5"/>
    <w:p>
      <w:pPr>
        <w:spacing w:after="0"/>
        <w:ind w:left="0"/>
        <w:jc w:val="both"/>
      </w:pPr>
      <w:r>
        <w:drawing>
          <wp:inline distT="0" distB="0" distL="0" distR="0">
            <wp:extent cx="78105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решению Костанайского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5 марта 2024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146</w:t>
            </w:r>
          </w:p>
        </w:tc>
      </w:tr>
    </w:tbl>
    <w:bookmarkStart w:name="z21" w:id="6"/>
    <w:p>
      <w:pPr>
        <w:spacing w:after="0"/>
        <w:ind w:left="0"/>
        <w:jc w:val="left"/>
      </w:pPr>
      <w:r>
        <w:rPr>
          <w:rFonts w:ascii="Times New Roman"/>
          <w:b/>
          <w:i w:val="false"/>
          <w:color w:val="000000"/>
        </w:rPr>
        <w:t xml:space="preserve"> Проект (схема) зонирования земель населенных пунктов Костанайского района</w:t>
      </w:r>
    </w:p>
    <w:bookmarkEnd w:id="6"/>
    <w:bookmarkStart w:name="z22" w:id="7"/>
    <w:p>
      <w:pPr>
        <w:spacing w:after="0"/>
        <w:ind w:left="0"/>
        <w:jc w:val="both"/>
      </w:pPr>
      <w:r>
        <w:rPr>
          <w:rFonts w:ascii="Times New Roman"/>
          <w:b w:val="false"/>
          <w:i w:val="false"/>
          <w:color w:val="000000"/>
          <w:sz w:val="28"/>
        </w:rPr>
        <w:t xml:space="preserve">
      </w:t>
      </w:r>
    </w:p>
    <w:bookmarkEnd w:id="7"/>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решению Костанайского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5 марта 2024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146</w:t>
            </w:r>
          </w:p>
        </w:tc>
      </w:tr>
    </w:tbl>
    <w:bookmarkStart w:name="z28" w:id="8"/>
    <w:p>
      <w:pPr>
        <w:spacing w:after="0"/>
        <w:ind w:left="0"/>
        <w:jc w:val="left"/>
      </w:pPr>
      <w:r>
        <w:rPr>
          <w:rFonts w:ascii="Times New Roman"/>
          <w:b/>
          <w:i w:val="false"/>
          <w:color w:val="000000"/>
        </w:rPr>
        <w:t xml:space="preserve"> Границы оценочных зон и поправочных коэффициентов к базовым ставкам платы за земельные участки города Тобыл Костанайского района</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оценочных 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Поправочные коэффициенты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9"/>
          <w:p>
            <w:pPr>
              <w:spacing w:after="20"/>
              <w:ind w:left="20"/>
              <w:jc w:val="both"/>
            </w:pPr>
            <w:r>
              <w:rPr>
                <w:rFonts w:ascii="Times New Roman"/>
                <w:b w:val="false"/>
                <w:i w:val="false"/>
                <w:color w:val="000000"/>
                <w:sz w:val="20"/>
              </w:rPr>
              <w:t>
1</w:t>
            </w:r>
          </w:p>
          <w:bookmarkEnd w:id="9"/>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 w:id="10"/>
          <w:p>
            <w:pPr>
              <w:spacing w:after="20"/>
              <w:ind w:left="20"/>
              <w:jc w:val="both"/>
            </w:pPr>
            <w:r>
              <w:rPr>
                <w:rFonts w:ascii="Times New Roman"/>
                <w:b w:val="false"/>
                <w:i w:val="false"/>
                <w:color w:val="000000"/>
                <w:sz w:val="20"/>
              </w:rPr>
              <w:t>
улица 25 лет Целины - от пересечения улиц Калабаева до Ауэзова, улица Ауэзова от пересечения улиц 25 лет Целины до Тәуелсіздік, улица Калабаева от пересечения улиц Тәуелсіздік до 25 лет Целины (006),</w:t>
            </w:r>
          </w:p>
          <w:bookmarkEnd w:id="10"/>
          <w:p>
            <w:pPr>
              <w:spacing w:after="20"/>
              <w:ind w:left="20"/>
              <w:jc w:val="both"/>
            </w:pPr>
            <w:r>
              <w:rPr>
                <w:rFonts w:ascii="Times New Roman"/>
                <w:b w:val="false"/>
                <w:i w:val="false"/>
                <w:color w:val="000000"/>
                <w:sz w:val="20"/>
              </w:rPr>
              <w:t>
</w:t>
            </w:r>
            <w:r>
              <w:rPr>
                <w:rFonts w:ascii="Times New Roman"/>
                <w:b w:val="false"/>
                <w:i w:val="false"/>
                <w:color w:val="000000"/>
                <w:sz w:val="20"/>
              </w:rPr>
              <w:t>улица Тәуелсіздік от пересечения улиц Ленина до Дорожная, улица Дорожная от пересечения улицы Ленина до переулка Почтовый, переулок Почтовый от пересечения улиц Дорожная до Ленина, улица Ленина от пересечения переулок Почтовый до улицы Тәуелсіздік (010)</w:t>
            </w:r>
          </w:p>
          <w:p>
            <w:pPr>
              <w:spacing w:after="20"/>
              <w:ind w:left="20"/>
              <w:jc w:val="both"/>
            </w:pPr>
            <w:r>
              <w:rPr>
                <w:rFonts w:ascii="Times New Roman"/>
                <w:b w:val="false"/>
                <w:i w:val="false"/>
                <w:color w:val="000000"/>
                <w:sz w:val="20"/>
              </w:rPr>
              <w:t>
</w:t>
            </w:r>
            <w:r>
              <w:rPr>
                <w:rFonts w:ascii="Times New Roman"/>
                <w:b w:val="false"/>
                <w:i w:val="false"/>
                <w:color w:val="000000"/>
                <w:sz w:val="20"/>
              </w:rPr>
              <w:t>улица Тәуелсіздік от пересечения улиц Дорожная до Терешковой, улица Терешковой от пересечения Тәуелсіздік до Красноармейской, улица Красноармейская от пересечения Тәуелсіздік до Дорожной (011),</w:t>
            </w:r>
          </w:p>
          <w:p>
            <w:pPr>
              <w:spacing w:after="20"/>
              <w:ind w:left="20"/>
              <w:jc w:val="both"/>
            </w:pPr>
            <w:r>
              <w:rPr>
                <w:rFonts w:ascii="Times New Roman"/>
                <w:b w:val="false"/>
                <w:i w:val="false"/>
                <w:color w:val="000000"/>
                <w:sz w:val="20"/>
              </w:rPr>
              <w:t>
</w:t>
            </w:r>
            <w:r>
              <w:rPr>
                <w:rFonts w:ascii="Times New Roman"/>
                <w:b w:val="false"/>
                <w:i w:val="false"/>
                <w:color w:val="000000"/>
                <w:sz w:val="20"/>
              </w:rPr>
              <w:t>улица Тәуелсіздік от пересечения улиц Терешковой до Калабаева, улица Калабаева от пересечения улицы Тәуелсіздік до микрорайона Строитель, микрорайон Строитель от пересечения улиц Калабаева до Терешковой), улица Терешковой от пересечения микрорайона Строитель до улицы Тәуелсіздік (012),</w:t>
            </w:r>
          </w:p>
          <w:p>
            <w:pPr>
              <w:spacing w:after="20"/>
              <w:ind w:left="20"/>
              <w:jc w:val="both"/>
            </w:pPr>
            <w:r>
              <w:rPr>
                <w:rFonts w:ascii="Times New Roman"/>
                <w:b w:val="false"/>
                <w:i w:val="false"/>
                <w:color w:val="000000"/>
                <w:sz w:val="20"/>
              </w:rPr>
              <w:t>
улица Тәуелсіздік от пересечения улицы Калабаевой до микрорайона Дорожник, микрорайон Дорожник от пересечения улицы Тәуелсіздік до микрорайона Водник, микрорайон Водник от пересечения микрорайона Дорожник до улицы Калабаева, улица Калабаева от пересечения микрорайона Водник до улицы Тәуелсіздік (013)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11"/>
          <w:p>
            <w:pPr>
              <w:spacing w:after="20"/>
              <w:ind w:left="20"/>
              <w:jc w:val="both"/>
            </w:pPr>
            <w:r>
              <w:rPr>
                <w:rFonts w:ascii="Times New Roman"/>
                <w:b w:val="false"/>
                <w:i w:val="false"/>
                <w:color w:val="000000"/>
                <w:sz w:val="20"/>
              </w:rPr>
              <w:t>
переулок Поповича от пересечения улицы Терешковой до Калабаева, улица Калабаева от пересечения переулка Поповича до улицы Тәуелсіздік, улица Тәуелсіздік от пересечения улицы Калабаева до Терешковой, улица Терешковой от пересечения улицы Тәуелсіздік до переулка Поповича (007),</w:t>
            </w:r>
          </w:p>
          <w:bookmarkEnd w:id="1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переулок Поповича от пересечения улицы Поповича до Терешковой, улица Терешковой от пересечения переулка Поповича до улицы Тәуелсіздік, улица Тәуелсіздік от пересечения улицы Терешковой до улицы Поповича, улица Поповича от пересечения улицы Тәуелсіздік до переулка Поповича (008), </w:t>
            </w:r>
          </w:p>
          <w:p>
            <w:pPr>
              <w:spacing w:after="20"/>
              <w:ind w:left="20"/>
              <w:jc w:val="both"/>
            </w:pPr>
            <w:r>
              <w:rPr>
                <w:rFonts w:ascii="Times New Roman"/>
                <w:b w:val="false"/>
                <w:i w:val="false"/>
                <w:color w:val="000000"/>
                <w:sz w:val="20"/>
              </w:rPr>
              <w:t>
переулок Кирова от пересечения улиц Павлова до Поповича, улица Поповича от пересечения переулка Кирова до улицы Тәуелсіздік, улица Тәуелсіздік от пересечения улицы Поповича до улицы Ленина, улица Ленина от пересечения улицы Тәуелсіздік до Комсомольской, улица Комсомольская от пересечения улицы Ленина до Павлова, улица Павлова от пересечения улицы Комсомольской до переулка Кирова (009)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12"/>
          <w:p>
            <w:pPr>
              <w:spacing w:after="20"/>
              <w:ind w:left="20"/>
              <w:jc w:val="both"/>
            </w:pPr>
            <w:r>
              <w:rPr>
                <w:rFonts w:ascii="Times New Roman"/>
                <w:b w:val="false"/>
                <w:i w:val="false"/>
                <w:color w:val="000000"/>
                <w:sz w:val="20"/>
              </w:rPr>
              <w:t xml:space="preserve">
улица Набережная от пересечения улиц Лесная до Ленина, улица Ленина от пересечения улицы Набережной до переулка Пионерский, переулок Пионерский от пересечения улиц Ленина до Озерной, улица Озерная от пересечения переулка Пионерский до улицы Лесная, улица Лесная от пересечения улиц Озерная до Набережной (001), </w:t>
            </w:r>
          </w:p>
          <w:bookmarkEnd w:id="12"/>
          <w:p>
            <w:pPr>
              <w:spacing w:after="20"/>
              <w:ind w:left="20"/>
              <w:jc w:val="both"/>
            </w:pPr>
            <w:r>
              <w:rPr>
                <w:rFonts w:ascii="Times New Roman"/>
                <w:b w:val="false"/>
                <w:i w:val="false"/>
                <w:color w:val="000000"/>
                <w:sz w:val="20"/>
              </w:rPr>
              <w:t>
</w:t>
            </w:r>
            <w:r>
              <w:rPr>
                <w:rFonts w:ascii="Times New Roman"/>
                <w:b w:val="false"/>
                <w:i w:val="false"/>
                <w:color w:val="000000"/>
                <w:sz w:val="20"/>
              </w:rPr>
              <w:t>трасса М-36 от пересечения улиц Поповича до Терешковой, улица Терешковой от пересечения трассы М-36 до переулка Поповича, переулок Поповича от пересечения улиц Терешковой до Поповича, улица Поповича от пересечения переулка Поповича до трассы М-36 (003),</w:t>
            </w:r>
          </w:p>
          <w:p>
            <w:pPr>
              <w:spacing w:after="20"/>
              <w:ind w:left="20"/>
              <w:jc w:val="both"/>
            </w:pPr>
            <w:r>
              <w:rPr>
                <w:rFonts w:ascii="Times New Roman"/>
                <w:b w:val="false"/>
                <w:i w:val="false"/>
                <w:color w:val="000000"/>
                <w:sz w:val="20"/>
              </w:rPr>
              <w:t>
</w:t>
            </w:r>
            <w:r>
              <w:rPr>
                <w:rFonts w:ascii="Times New Roman"/>
                <w:b w:val="false"/>
                <w:i w:val="false"/>
                <w:color w:val="000000"/>
                <w:sz w:val="20"/>
              </w:rPr>
              <w:t>трасса М-36 от пересечения улицы Калабаева до переулка Поповича, улица Калабаева от пересечения трассы М-36 до переулка Поповича, переулок Поповича от пересечения улицы Калабаева до трассы М-36 (004),</w:t>
            </w:r>
          </w:p>
          <w:p>
            <w:pPr>
              <w:spacing w:after="20"/>
              <w:ind w:left="20"/>
              <w:jc w:val="both"/>
            </w:pPr>
            <w:r>
              <w:rPr>
                <w:rFonts w:ascii="Times New Roman"/>
                <w:b w:val="false"/>
                <w:i w:val="false"/>
                <w:color w:val="000000"/>
                <w:sz w:val="20"/>
              </w:rPr>
              <w:t>
</w:t>
            </w:r>
            <w:r>
              <w:rPr>
                <w:rFonts w:ascii="Times New Roman"/>
                <w:b w:val="false"/>
                <w:i w:val="false"/>
                <w:color w:val="000000"/>
                <w:sz w:val="20"/>
              </w:rPr>
              <w:t>трасса М-36 от пересечения улиц Калабаева до Ауэзова, улица Ауэзова от пересечения трассы М-36 до улицы 25 лет Целины, улица 25 лет Целины от пересечения улиц Ауэзова до Калабаева, улица Калабаева от пересечения 25 лет Целины до трассы М-36 (005)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улица Калабаева от пересечения улиц Терешковой до Механизаторов, улица Механизаторов от пересечения улиц Калабаева до Обручева, улица Обручева от пересечения улиц Механизаторов до Терешковой (014),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переулок Пионерский от пересечения улиц Дорожная до Обручева, улица Обручева от пересечения переулка Пионерский до улицы Механизаторов, улица Механизаторов от пересечения улиц Обручева до 40 лет Октября, улица 40 лет Октября от пересечения улиц Механизаторов до Пионерской (015), </w:t>
            </w:r>
          </w:p>
          <w:p>
            <w:pPr>
              <w:spacing w:after="20"/>
              <w:ind w:left="20"/>
              <w:jc w:val="both"/>
            </w:pPr>
            <w:r>
              <w:rPr>
                <w:rFonts w:ascii="Times New Roman"/>
                <w:b w:val="false"/>
                <w:i w:val="false"/>
                <w:color w:val="000000"/>
                <w:sz w:val="20"/>
              </w:rPr>
              <w:t xml:space="preserve">
переулок Пионерский от пересечения улиц 40 лет Октября до Дорожной, улица Дорожная от пересечения переулка Пионерский до улицы Механизаторов, улица Механизаторов от пересечения улицы Дорожной до переулка Озерный (016),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13"/>
          <w:p>
            <w:pPr>
              <w:spacing w:after="20"/>
              <w:ind w:left="20"/>
              <w:jc w:val="both"/>
            </w:pPr>
            <w:r>
              <w:rPr>
                <w:rFonts w:ascii="Times New Roman"/>
                <w:b w:val="false"/>
                <w:i w:val="false"/>
                <w:color w:val="000000"/>
                <w:sz w:val="20"/>
              </w:rPr>
              <w:t>
улица Набережная от пересечения улицы Ленина до трассы М-36, трасса М-36 от пересечения улиц Набережной до Поповича, улица Поповича от пересечения трассы М-36 до переулка Кирова, переулок Кирова от пересечения улиц Поповича до Павлова, улица Павлова от пересечения переулка Кирова до улицы Северная, улица Северная от пересечения улиц Павлова до Ленина, улица Ленина от пересечения улиц Северная до Набережная (002),</w:t>
            </w:r>
          </w:p>
          <w:bookmarkEnd w:id="13"/>
          <w:p>
            <w:pPr>
              <w:spacing w:after="20"/>
              <w:ind w:left="20"/>
              <w:jc w:val="both"/>
            </w:pPr>
            <w:r>
              <w:rPr>
                <w:rFonts w:ascii="Times New Roman"/>
                <w:b w:val="false"/>
                <w:i w:val="false"/>
                <w:color w:val="000000"/>
                <w:sz w:val="20"/>
              </w:rPr>
              <w:t>
</w:t>
            </w:r>
            <w:r>
              <w:rPr>
                <w:rFonts w:ascii="Times New Roman"/>
                <w:b w:val="false"/>
                <w:i w:val="false"/>
                <w:color w:val="000000"/>
                <w:sz w:val="20"/>
              </w:rPr>
              <w:t>улица Набережная от пересечения улиц Ленина до Павлова, улица Павлова от пересечения улиц Набережная до Комсомольской, улица Комсомольская от пересечения улиц Павлова до Ленина, улица Ленина от пересечения улиц Комсомольской до Набережной (002), микрорайон Восточный (017),</w:t>
            </w:r>
          </w:p>
          <w:p>
            <w:pPr>
              <w:spacing w:after="20"/>
              <w:ind w:left="20"/>
              <w:jc w:val="both"/>
            </w:pPr>
            <w:r>
              <w:rPr>
                <w:rFonts w:ascii="Times New Roman"/>
                <w:b w:val="false"/>
                <w:i w:val="false"/>
                <w:color w:val="000000"/>
                <w:sz w:val="20"/>
              </w:rPr>
              <w:t>
улица Механизаторов от пересечения улиц Ленина до Леонова, улица Семина от пересечения улицы Механизаторов до микрорайона имени Алтынсарина, микрорайон имени Алтынсарина от пересечения улиц Семина до Механизаторов (018),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14"/>
          <w:p>
            <w:pPr>
              <w:spacing w:after="20"/>
              <w:ind w:left="20"/>
              <w:jc w:val="both"/>
            </w:pPr>
            <w:r>
              <w:rPr>
                <w:rFonts w:ascii="Times New Roman"/>
                <w:b w:val="false"/>
                <w:i w:val="false"/>
                <w:color w:val="000000"/>
                <w:sz w:val="20"/>
              </w:rPr>
              <w:t xml:space="preserve">
улица Тәуелсіздік от пересечения улиц Лесная до Кирпичная, улица Кирпичная от пересечения улицы Тәуелсіздік до переулка Пионерского, переулок Пионерский от пересечения улиц Кирпичной до Лесной, улица Лесная от пересечения переулка Пионерский до улицы Тәуелсіздік (001), </w:t>
            </w:r>
          </w:p>
          <w:bookmarkEnd w:id="14"/>
          <w:p>
            <w:pPr>
              <w:spacing w:after="20"/>
              <w:ind w:left="20"/>
              <w:jc w:val="both"/>
            </w:pPr>
            <w:r>
              <w:rPr>
                <w:rFonts w:ascii="Times New Roman"/>
                <w:b w:val="false"/>
                <w:i w:val="false"/>
                <w:color w:val="000000"/>
                <w:sz w:val="20"/>
              </w:rPr>
              <w:t>
</w:t>
            </w:r>
            <w:r>
              <w:rPr>
                <w:rFonts w:ascii="Times New Roman"/>
                <w:b w:val="false"/>
                <w:i w:val="false"/>
                <w:color w:val="000000"/>
                <w:sz w:val="20"/>
              </w:rPr>
              <w:t>микрорайон Восточный от пересечения улиц Механизаторов до Тәуелсіздік, улица Тәуелсіздік от пересечения микрорайон Восточный до восточной границы города Тобыл, восточная граница города Тобыл от пересечения улицы Тәуелсіздік до границы садового общества Автомобилист, граница садового общества Автомобилист от пересечения восточной границы Тобыл до улицы Механизаторов, улица Механизаторов от пересечения границы садового общества Автомобилист до микрорайона Восточный (017),</w:t>
            </w:r>
          </w:p>
          <w:p>
            <w:pPr>
              <w:spacing w:after="20"/>
              <w:ind w:left="20"/>
              <w:jc w:val="both"/>
            </w:pPr>
            <w:r>
              <w:rPr>
                <w:rFonts w:ascii="Times New Roman"/>
                <w:b w:val="false"/>
                <w:i w:val="false"/>
                <w:color w:val="000000"/>
                <w:sz w:val="20"/>
              </w:rPr>
              <w:t>
граница садового общества Автомобилист от пересечения улицы Леонова до микрорайона Астана, микрорайон Астана от пересечения граница садового общества Автомобилист до микрорайона им. Алтынсарино, улица Семина от пересечения улицы Чайковского до микрорайона Астана, микрорайон Астана от пересечения улицы Семина до микрорайона Алтынсарина, микрорайон Алтынсарина от пересечения микрорайона Астана до улицы Семина (018),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переулок Пионерский от пересечения западной границы города Тобыл до переулка Озерный, переулок Озерный от пересечения переулка Пионерский до улицы Механизаторов, улица Механизаторов от пересечения переулка Озерного до западной границы города Тобыл (016), территория садовых обществ (017,022- 036)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решению Костанайского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5 марта 2024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146</w:t>
            </w:r>
          </w:p>
        </w:tc>
      </w:tr>
    </w:tbl>
    <w:bookmarkStart w:name="z51" w:id="15"/>
    <w:p>
      <w:pPr>
        <w:spacing w:after="0"/>
        <w:ind w:left="0"/>
        <w:jc w:val="left"/>
      </w:pPr>
      <w:r>
        <w:rPr>
          <w:rFonts w:ascii="Times New Roman"/>
          <w:b/>
          <w:i w:val="false"/>
          <w:color w:val="000000"/>
        </w:rPr>
        <w:t xml:space="preserve"> Границы оценочных зон и поправочных коэффициентов к базовым ставкам платы за земельные участки населенных пунктов Костанайского района</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Границы оценочных зон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Поправочные коэффициенты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16"/>
          <w:p>
            <w:pPr>
              <w:spacing w:after="20"/>
              <w:ind w:left="20"/>
              <w:jc w:val="both"/>
            </w:pPr>
            <w:r>
              <w:rPr>
                <w:rFonts w:ascii="Times New Roman"/>
                <w:b w:val="false"/>
                <w:i w:val="false"/>
                <w:color w:val="000000"/>
                <w:sz w:val="20"/>
              </w:rPr>
              <w:t>
село Заречное (079, 080, 081)</w:t>
            </w:r>
          </w:p>
          <w:bookmarkEnd w:id="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село Мичуринское (084) </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Алтынсарино (085)</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Октябрьское (085)</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Жамбыл (073)</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Майколь (068)</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Шеминовское (063)</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Садовое (085)</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Молокановка (076)</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Нечаевка (076)</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Садчиковка (087)</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Костомар (099)</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Еңбек (061)</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Алтын Дала (074)</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Ждановка (104)</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Озерное (052)</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Рыбное (077)</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Половниковка (096)</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Александровка (060)</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Айсары (098)</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Балыкты (094)</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Сергеевка (094)</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Владимировка (057, 058)</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Кировка (103)</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Абай (082)</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Рыспай (082)</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Московское (051, 065)</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Шишкинское (049)</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Лиманное (077)</w:t>
            </w:r>
          </w:p>
          <w:p>
            <w:pPr>
              <w:spacing w:after="20"/>
              <w:ind w:left="20"/>
              <w:jc w:val="both"/>
            </w:pPr>
            <w:r>
              <w:rPr>
                <w:rFonts w:ascii="Times New Roman"/>
                <w:b w:val="false"/>
                <w:i w:val="false"/>
                <w:color w:val="000000"/>
                <w:sz w:val="20"/>
              </w:rPr>
              <w:t>
село Константиновка (088)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17"/>
          <w:p>
            <w:pPr>
              <w:spacing w:after="20"/>
              <w:ind w:left="20"/>
              <w:jc w:val="both"/>
            </w:pPr>
            <w:r>
              <w:rPr>
                <w:rFonts w:ascii="Times New Roman"/>
                <w:b w:val="false"/>
                <w:i w:val="false"/>
                <w:color w:val="000000"/>
                <w:sz w:val="20"/>
              </w:rPr>
              <w:t>
село Жуковка (061)</w:t>
            </w:r>
          </w:p>
          <w:bookmarkEnd w:id="17"/>
          <w:p>
            <w:pPr>
              <w:spacing w:after="20"/>
              <w:ind w:left="20"/>
              <w:jc w:val="both"/>
            </w:pPr>
            <w:r>
              <w:rPr>
                <w:rFonts w:ascii="Times New Roman"/>
                <w:b w:val="false"/>
                <w:i w:val="false"/>
                <w:color w:val="000000"/>
                <w:sz w:val="20"/>
              </w:rPr>
              <w:t>
</w:t>
            </w:r>
            <w:r>
              <w:rPr>
                <w:rFonts w:ascii="Times New Roman"/>
                <w:b w:val="false"/>
                <w:i w:val="false"/>
                <w:color w:val="000000"/>
                <w:sz w:val="20"/>
              </w:rPr>
              <w:t>село Сормовка (056)</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Рязановка (069)</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Надеждинка (047)</w:t>
            </w:r>
          </w:p>
          <w:p>
            <w:pPr>
              <w:spacing w:after="20"/>
              <w:ind w:left="20"/>
              <w:jc w:val="both"/>
            </w:pPr>
            <w:r>
              <w:rPr>
                <w:rFonts w:ascii="Times New Roman"/>
                <w:b w:val="false"/>
                <w:i w:val="false"/>
                <w:color w:val="000000"/>
                <w:sz w:val="20"/>
              </w:rPr>
              <w:t>
село Ульяновское (091)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18"/>
          <w:p>
            <w:pPr>
              <w:spacing w:after="20"/>
              <w:ind w:left="20"/>
              <w:jc w:val="both"/>
            </w:pPr>
            <w:r>
              <w:rPr>
                <w:rFonts w:ascii="Times New Roman"/>
                <w:b w:val="false"/>
                <w:i w:val="false"/>
                <w:color w:val="000000"/>
                <w:sz w:val="20"/>
              </w:rPr>
              <w:t>
село им. И.Ф. Павлова (054)</w:t>
            </w:r>
          </w:p>
          <w:bookmarkEnd w:id="18"/>
          <w:p>
            <w:pPr>
              <w:spacing w:after="20"/>
              <w:ind w:left="20"/>
              <w:jc w:val="both"/>
            </w:pPr>
            <w:r>
              <w:rPr>
                <w:rFonts w:ascii="Times New Roman"/>
                <w:b w:val="false"/>
                <w:i w:val="false"/>
                <w:color w:val="000000"/>
                <w:sz w:val="20"/>
              </w:rPr>
              <w:t>
</w:t>
            </w:r>
            <w:r>
              <w:rPr>
                <w:rFonts w:ascii="Times New Roman"/>
                <w:b w:val="false"/>
                <w:i w:val="false"/>
                <w:color w:val="000000"/>
                <w:sz w:val="20"/>
              </w:rPr>
              <w:t>село Белозерка (094)</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Васильевка (103)</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Осиновка (082)</w:t>
            </w:r>
          </w:p>
          <w:p>
            <w:pPr>
              <w:spacing w:after="20"/>
              <w:ind w:left="20"/>
              <w:jc w:val="both"/>
            </w:pPr>
            <w:r>
              <w:rPr>
                <w:rFonts w:ascii="Times New Roman"/>
                <w:b w:val="false"/>
                <w:i w:val="false"/>
                <w:color w:val="000000"/>
                <w:sz w:val="20"/>
              </w:rPr>
              <w:t>
село Арман (069)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19"/>
          <w:p>
            <w:pPr>
              <w:spacing w:after="20"/>
              <w:ind w:left="20"/>
              <w:jc w:val="both"/>
            </w:pPr>
            <w:r>
              <w:rPr>
                <w:rFonts w:ascii="Times New Roman"/>
                <w:b w:val="false"/>
                <w:i w:val="false"/>
                <w:color w:val="000000"/>
                <w:sz w:val="20"/>
              </w:rPr>
              <w:t>
село Новоселовка (082)</w:t>
            </w:r>
          </w:p>
          <w:bookmarkEnd w:id="19"/>
          <w:p>
            <w:pPr>
              <w:spacing w:after="20"/>
              <w:ind w:left="20"/>
              <w:jc w:val="both"/>
            </w:pPr>
            <w:r>
              <w:rPr>
                <w:rFonts w:ascii="Times New Roman"/>
                <w:b w:val="false"/>
                <w:i w:val="false"/>
                <w:color w:val="000000"/>
                <w:sz w:val="20"/>
              </w:rPr>
              <w:t>
</w:t>
            </w:r>
            <w:r>
              <w:rPr>
                <w:rFonts w:ascii="Times New Roman"/>
                <w:b w:val="false"/>
                <w:i w:val="false"/>
                <w:color w:val="000000"/>
                <w:sz w:val="20"/>
              </w:rPr>
              <w:t>село Воскресеновка (045, 046)</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Суриковка (049)</w:t>
            </w:r>
          </w:p>
          <w:p>
            <w:pPr>
              <w:spacing w:after="20"/>
              <w:ind w:left="20"/>
              <w:jc w:val="both"/>
            </w:pPr>
            <w:r>
              <w:rPr>
                <w:rFonts w:ascii="Times New Roman"/>
                <w:b w:val="false"/>
                <w:i w:val="false"/>
                <w:color w:val="000000"/>
                <w:sz w:val="20"/>
              </w:rPr>
              <w:t>
село Бегежан (091)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20"/>
          <w:p>
            <w:pPr>
              <w:spacing w:after="20"/>
              <w:ind w:left="20"/>
              <w:jc w:val="both"/>
            </w:pPr>
            <w:r>
              <w:rPr>
                <w:rFonts w:ascii="Times New Roman"/>
                <w:b w:val="false"/>
                <w:i w:val="false"/>
                <w:color w:val="000000"/>
                <w:sz w:val="20"/>
              </w:rPr>
              <w:t>
село Самир (088)</w:t>
            </w:r>
          </w:p>
          <w:bookmarkEnd w:id="20"/>
          <w:p>
            <w:pPr>
              <w:spacing w:after="20"/>
              <w:ind w:left="20"/>
              <w:jc w:val="both"/>
            </w:pPr>
            <w:r>
              <w:rPr>
                <w:rFonts w:ascii="Times New Roman"/>
                <w:b w:val="false"/>
                <w:i w:val="false"/>
                <w:color w:val="000000"/>
                <w:sz w:val="20"/>
              </w:rPr>
              <w:t>
</w:t>
            </w:r>
            <w:r>
              <w:rPr>
                <w:rFonts w:ascii="Times New Roman"/>
                <w:b w:val="false"/>
                <w:i w:val="false"/>
                <w:color w:val="000000"/>
                <w:sz w:val="20"/>
              </w:rPr>
              <w:t>село Семилетка (088)</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Талапкер (082)</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село Светлый Жарколь (066)</w:t>
            </w:r>
          </w:p>
          <w:p>
            <w:pPr>
              <w:spacing w:after="20"/>
              <w:ind w:left="20"/>
              <w:jc w:val="both"/>
            </w:pPr>
            <w:r>
              <w:rPr>
                <w:rFonts w:ascii="Times New Roman"/>
                <w:b w:val="false"/>
                <w:i w:val="false"/>
                <w:color w:val="000000"/>
                <w:sz w:val="20"/>
              </w:rPr>
              <w:t>
село Шоккарагай (076)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21"/>
          <w:p>
            <w:pPr>
              <w:spacing w:after="20"/>
              <w:ind w:left="20"/>
              <w:jc w:val="both"/>
            </w:pPr>
            <w:r>
              <w:rPr>
                <w:rFonts w:ascii="Times New Roman"/>
                <w:b w:val="false"/>
                <w:i w:val="false"/>
                <w:color w:val="000000"/>
                <w:sz w:val="20"/>
              </w:rPr>
              <w:t>
село Степное (099)</w:t>
            </w:r>
          </w:p>
          <w:bookmarkEnd w:id="21"/>
          <w:p>
            <w:pPr>
              <w:spacing w:after="20"/>
              <w:ind w:left="20"/>
              <w:jc w:val="both"/>
            </w:pPr>
            <w:r>
              <w:rPr>
                <w:rFonts w:ascii="Times New Roman"/>
                <w:b w:val="false"/>
                <w:i w:val="false"/>
                <w:color w:val="000000"/>
                <w:sz w:val="20"/>
              </w:rPr>
              <w:t>
село Майалап (047)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