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9b7" w14:textId="bbfb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Костанайскому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марта 2024 года № 152. Зарегистрировано в Департаменте юстиции Костанайской области 8 апреля 2024 года № 10170-10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