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94d9" w14:textId="701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ноября 2023 года № 102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февраля 2024 года № 158. Зарегистрировано в Департаменте юстиции Костанайской области 27 февраля 2024 года № 10151-10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28 ноября 2023 года № 102 (зарегистрировано в Реестре государственной регистрации нормативных правовых актов под № 10098)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награжденные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Афганистане, в размере 50 месячных расчетных показателей;";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отдельным категориям нуждающихся граждан оказывается: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ежемесячно, в размере 10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подпунктах 4) и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ежемесячно, в размере 3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инфицированных вирусом иммунодефицита человека состоящих на диспансерном учете, без учета доходов, ежемесячно, в размере двукратного прожиточного минимума;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страдающим туберкулезным заболеванием и находящимся на амбулаторном лечении, без учета доходов, ежемесячно, в размере 10 месячных расчетных показателей;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инвалидностью, для возмещения расходов, связанных с их проездом в реабилитационные центры и обратно, ежеквартально, в санатории и обратно, 1 раз в год, без учета доходов, в размере не более 3 месячных расчетных показателей;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года,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области, очной формы обучения;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доходов, очной формы обучения;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имеющих рекомендацию в индивидуальной программе абилитации и реабилитации лиц с инвалидностью, без учета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инвалидностью, на оперативное лечение, без учета доходов, единовременно, в размере фактических затрат, не более 50 месячных расчетных показателей;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инвалидностью, для возмещения расходов, связанных с приобретением лекарственных средств, без учета доходов, 1 раз в год, в размере фактических затрат, не более 50 месячных расчетных показателей;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гражданину (семье) либо его имуществу, пострадавшему вследствие стихийного бедствия или пожара, без учета доходов, единовременно, в размере не более 50 месячных расчетных показателей;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 из семей, имеющих среднедушевой доход ниже величины прожиточного минимума за квартал, предшествующий кварталу обращения, на бытовые нужды, единовременно, в размере 7 месячных расчетных показателей;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филиале карьерного центра, а также лицам из малообеспеченных семей на погребение несовершеннолетних детей, единовременно, в размере 15 месячных расчетных показателей;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освободившимся из мест лишения свободы, находящимся на учете службы пробации без учета дохода, единовременно, в размере 2 месячных расчетных показателей.";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семьи).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врачом, и кассовый и/или товарный чек.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заявления.".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