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2f4f" w14:textId="4942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району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29 февраля 2024 года № 84. Зарегистрировано в Департаменте юстиции Костанайской области 14 марта 2024 года № 10160-10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процента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