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eefe" w14:textId="3d2e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16 сентября 2015 года № 220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9 апреля 2024 года № 100. Зарегистрировано в Департаменте юстиции Костанайской области 19 апреля 2024 года № 10181-10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определении мест для размещения агитационных печатных материалов для всех кандидатов на проведение предвыборной агитации" от 16 сентября 2015 года № 220 (зарегистрировано в Реестре государственной регистрации нормативных правовых актов под № 5927)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района Беимбета Майлина".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района Беимбета Майлина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Асенкритовка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фойе здания дома культуры "Кристалл"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"Асенкритовская общеобразовательная школа отдела образования района Беимбета Майлина"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улице Приозерная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Физкультурная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Е. Омарова отдела образования района Беимбета Майлина"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Белинская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Карла Маркса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 на улице Строительная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Калининского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Красносельская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"Щербиновская основная средняя школа отдела образования района Беимбета Майлина"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Майского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Байшуақ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Байшуақ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Жангаскина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Новоильиновского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Чапаева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Притобольское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Автобазовская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Жабағы-Батыра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поселка Тобол"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 у здания государственного коммунального предприятия "Тобол" на праве хозяйственного ведения акимата района Беимбета Майлина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Станционная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