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f7a0" w14:textId="c72f7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маслихата от 6 ноября 2023 года № 46 "Об утверждении Правил оказания социальной помощи, установления ее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маслихата района Беимбета Майлина Костанайской области от 30 сентября 2024 года № 121. Зарегистрировано в Департаменте юстиции Костанайской области 8 октября 2024 года № 10275-10</w:t>
      </w:r>
    </w:p>
    <w:p>
      <w:pPr>
        <w:spacing w:after="0"/>
        <w:ind w:left="0"/>
        <w:jc w:val="both"/>
      </w:pPr>
      <w:bookmarkStart w:name="z4" w:id="0"/>
      <w:r>
        <w:rPr>
          <w:rFonts w:ascii="Times New Roman"/>
          <w:b w:val="false"/>
          <w:i w:val="false"/>
          <w:color w:val="000000"/>
          <w:sz w:val="28"/>
        </w:rPr>
        <w:t>
      Маслихат района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Правил оказания социальной помощи, установления ее размеров и определения перечня отдельных категорий нуждающихся граждан" от 6 ноября 2023 года № 46 (зарегистрировано в Реестре государственной регистрации нормативных правовых актов под № 10082)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ее размеров и определения перечня отдельных категорий нуждающихся граждан, утвержденных указанным решением:</w:t>
      </w:r>
    </w:p>
    <w:bookmarkEnd w:id="2"/>
    <w:bookmarkStart w:name="z7" w:id="3"/>
    <w:p>
      <w:pPr>
        <w:spacing w:after="0"/>
        <w:ind w:left="0"/>
        <w:jc w:val="both"/>
      </w:pPr>
      <w:r>
        <w:rPr>
          <w:rFonts w:ascii="Times New Roman"/>
          <w:b w:val="false"/>
          <w:i w:val="false"/>
          <w:color w:val="000000"/>
          <w:sz w:val="28"/>
        </w:rPr>
        <w:t xml:space="preserve">
      подпункт 1) </w:t>
      </w:r>
      <w:r>
        <w:rPr>
          <w:rFonts w:ascii="Times New Roman"/>
          <w:b w:val="false"/>
          <w:i w:val="false"/>
          <w:color w:val="000000"/>
          <w:sz w:val="28"/>
        </w:rPr>
        <w:t>пункта 2</w:t>
      </w:r>
      <w:r>
        <w:rPr>
          <w:rFonts w:ascii="Times New Roman"/>
          <w:b w:val="false"/>
          <w:i w:val="false"/>
          <w:color w:val="000000"/>
          <w:sz w:val="28"/>
        </w:rPr>
        <w:t xml:space="preserve"> изложить в новой редакции:</w:t>
      </w:r>
    </w:p>
    <w:bookmarkEnd w:id="3"/>
    <w:bookmarkStart w:name="z8" w:id="4"/>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новой редакции:</w:t>
      </w:r>
    </w:p>
    <w:bookmarkStart w:name="z10" w:id="5"/>
    <w:p>
      <w:pPr>
        <w:spacing w:after="0"/>
        <w:ind w:left="0"/>
        <w:jc w:val="both"/>
      </w:pPr>
      <w:r>
        <w:rPr>
          <w:rFonts w:ascii="Times New Roman"/>
          <w:b w:val="false"/>
          <w:i w:val="false"/>
          <w:color w:val="000000"/>
          <w:sz w:val="28"/>
        </w:rPr>
        <w:t>
      "4. Перечень праздничных дней и памятных дат для оказания социальной помощи:</w:t>
      </w:r>
    </w:p>
    <w:bookmarkEnd w:id="5"/>
    <w:bookmarkStart w:name="z11" w:id="6"/>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6"/>
    <w:bookmarkStart w:name="z12" w:id="7"/>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7"/>
    <w:bookmarkStart w:name="z13" w:id="8"/>
    <w:p>
      <w:pPr>
        <w:spacing w:after="0"/>
        <w:ind w:left="0"/>
        <w:jc w:val="both"/>
      </w:pPr>
      <w:r>
        <w:rPr>
          <w:rFonts w:ascii="Times New Roman"/>
          <w:b w:val="false"/>
          <w:i w:val="false"/>
          <w:color w:val="000000"/>
          <w:sz w:val="28"/>
        </w:rPr>
        <w:t>
      3) День защитника Отечества - 7 мая;</w:t>
      </w:r>
    </w:p>
    <w:bookmarkEnd w:id="8"/>
    <w:bookmarkStart w:name="z14" w:id="9"/>
    <w:p>
      <w:pPr>
        <w:spacing w:after="0"/>
        <w:ind w:left="0"/>
        <w:jc w:val="both"/>
      </w:pPr>
      <w:r>
        <w:rPr>
          <w:rFonts w:ascii="Times New Roman"/>
          <w:b w:val="false"/>
          <w:i w:val="false"/>
          <w:color w:val="000000"/>
          <w:sz w:val="28"/>
        </w:rPr>
        <w:t>
      4) День Победы - 9 мая;</w:t>
      </w:r>
    </w:p>
    <w:bookmarkEnd w:id="9"/>
    <w:bookmarkStart w:name="z15" w:id="10"/>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новой редакции:</w:t>
      </w:r>
    </w:p>
    <w:bookmarkStart w:name="z17" w:id="11"/>
    <w:p>
      <w:pPr>
        <w:spacing w:after="0"/>
        <w:ind w:left="0"/>
        <w:jc w:val="both"/>
      </w:pPr>
      <w:r>
        <w:rPr>
          <w:rFonts w:ascii="Times New Roman"/>
          <w:b w:val="false"/>
          <w:i w:val="false"/>
          <w:color w:val="000000"/>
          <w:sz w:val="28"/>
        </w:rPr>
        <w:t>
      "5. Социальная помощь к праздничным дням и памятным датам оказывается единовременно, без учета доходов, следующим категориям граждан:</w:t>
      </w:r>
    </w:p>
    <w:bookmarkEnd w:id="11"/>
    <w:bookmarkStart w:name="z18" w:id="12"/>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bookmarkEnd w:id="12"/>
    <w:bookmarkStart w:name="z19" w:id="13"/>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Афганистана, в размере 50 000 (пятьдесят тысяч) тенге;</w:t>
      </w:r>
    </w:p>
    <w:bookmarkEnd w:id="13"/>
    <w:bookmarkStart w:name="z20" w:id="14"/>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50 000 (пятьдесят тысяч) тенге;</w:t>
      </w:r>
    </w:p>
    <w:bookmarkEnd w:id="14"/>
    <w:bookmarkStart w:name="z21" w:id="15"/>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50 000 (пятьдесят тысяч) тенге;</w:t>
      </w:r>
    </w:p>
    <w:bookmarkEnd w:id="15"/>
    <w:bookmarkStart w:name="z22" w:id="16"/>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50 000 (пятьдесят тысяч) тенге;</w:t>
      </w:r>
    </w:p>
    <w:bookmarkEnd w:id="16"/>
    <w:bookmarkStart w:name="z23" w:id="17"/>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50 000 (пятьдесят тысяч) тенге;</w:t>
      </w:r>
    </w:p>
    <w:bookmarkEnd w:id="17"/>
    <w:bookmarkStart w:name="z24" w:id="18"/>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период боевых действий в Афганистане, в размере 50 000 (пятьдесят тысяч) тенге;</w:t>
      </w:r>
    </w:p>
    <w:bookmarkEnd w:id="18"/>
    <w:bookmarkStart w:name="z25" w:id="19"/>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50 000 (пятьдесят тысяч) тенге;";</w:t>
      </w:r>
    </w:p>
    <w:bookmarkEnd w:id="19"/>
    <w:bookmarkStart w:name="z26" w:id="20"/>
    <w:p>
      <w:pPr>
        <w:spacing w:after="0"/>
        <w:ind w:left="0"/>
        <w:jc w:val="both"/>
      </w:pPr>
      <w:r>
        <w:rPr>
          <w:rFonts w:ascii="Times New Roman"/>
          <w:b w:val="false"/>
          <w:i w:val="false"/>
          <w:color w:val="000000"/>
          <w:sz w:val="28"/>
        </w:rPr>
        <w:t>
      2) Международный день памяти о Чернобыльской катастрофе – 26 апреля:</w:t>
      </w:r>
    </w:p>
    <w:bookmarkEnd w:id="20"/>
    <w:bookmarkStart w:name="z27" w:id="21"/>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в размере 50 000 (пятьдесят тысяч) тенге;</w:t>
      </w:r>
    </w:p>
    <w:bookmarkEnd w:id="21"/>
    <w:bookmarkStart w:name="z28" w:id="22"/>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в размере 50 000 (пятьдесят тысяч) тенге;</w:t>
      </w:r>
    </w:p>
    <w:bookmarkEnd w:id="22"/>
    <w:bookmarkStart w:name="z29" w:id="23"/>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 в размере 50 000 (пятьдесят тысяч) тенге;</w:t>
      </w:r>
    </w:p>
    <w:bookmarkEnd w:id="23"/>
    <w:bookmarkStart w:name="z30" w:id="24"/>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в размере 5 месячных расчетных показателей;</w:t>
      </w:r>
    </w:p>
    <w:bookmarkEnd w:id="24"/>
    <w:bookmarkStart w:name="z31" w:id="25"/>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катастрофы на Чернобыльской атомной электростанции, в размере 5 месячных расчетных показателей;</w:t>
      </w:r>
    </w:p>
    <w:bookmarkEnd w:id="25"/>
    <w:bookmarkStart w:name="z32" w:id="26"/>
    <w:p>
      <w:pPr>
        <w:spacing w:after="0"/>
        <w:ind w:left="0"/>
        <w:jc w:val="both"/>
      </w:pPr>
      <w:r>
        <w:rPr>
          <w:rFonts w:ascii="Times New Roman"/>
          <w:b w:val="false"/>
          <w:i w:val="false"/>
          <w:color w:val="000000"/>
          <w:sz w:val="28"/>
        </w:rPr>
        <w:t>
      3) День защитника Отечества – 7 мая:</w:t>
      </w:r>
    </w:p>
    <w:bookmarkEnd w:id="26"/>
    <w:bookmarkStart w:name="z33" w:id="27"/>
    <w:p>
      <w:pPr>
        <w:spacing w:after="0"/>
        <w:ind w:left="0"/>
        <w:jc w:val="both"/>
      </w:pPr>
      <w:r>
        <w:rPr>
          <w:rFonts w:ascii="Times New Roman"/>
          <w:b w:val="false"/>
          <w:i w:val="false"/>
          <w:color w:val="000000"/>
          <w:sz w:val="28"/>
        </w:rPr>
        <w:t xml:space="preserve">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за исключением лиц, указанных в абзаце втором подпункта 1) </w:t>
      </w:r>
      <w:r>
        <w:rPr>
          <w:rFonts w:ascii="Times New Roman"/>
          <w:b w:val="false"/>
          <w:i w:val="false"/>
          <w:color w:val="000000"/>
          <w:sz w:val="28"/>
        </w:rPr>
        <w:t>пункта 5</w:t>
      </w:r>
      <w:r>
        <w:rPr>
          <w:rFonts w:ascii="Times New Roman"/>
          <w:b w:val="false"/>
          <w:i w:val="false"/>
          <w:color w:val="000000"/>
          <w:sz w:val="28"/>
        </w:rPr>
        <w:t xml:space="preserve"> настоящих Правил, в размере 50 000 (пятьдесят тысяч) тенге;</w:t>
      </w:r>
    </w:p>
    <w:bookmarkEnd w:id="27"/>
    <w:bookmarkStart w:name="z34" w:id="28"/>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50 000 (пятьдесят тысяч) тенге;</w:t>
      </w:r>
    </w:p>
    <w:bookmarkEnd w:id="28"/>
    <w:bookmarkStart w:name="z35" w:id="29"/>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50 000 (пятьдесят тысяч) тенге;</w:t>
      </w:r>
    </w:p>
    <w:bookmarkEnd w:id="29"/>
    <w:bookmarkStart w:name="z36" w:id="3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50 000 (пятьдесят тысяч) тенге;</w:t>
      </w:r>
    </w:p>
    <w:bookmarkEnd w:id="30"/>
    <w:bookmarkStart w:name="z37" w:id="31"/>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или вследствие заболевания при прохождении воинской службы в других государствах, где велись боевые действия, в размере 50 000 (пятьдесят тысяч) тенге;</w:t>
      </w:r>
    </w:p>
    <w:bookmarkEnd w:id="31"/>
    <w:bookmarkStart w:name="z38" w:id="32"/>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выполнением служебных обязанностей в государствах, в которых велись боевые действия, в размере 50 000 (пятьдесят тысяч) тенге;</w:t>
      </w:r>
    </w:p>
    <w:bookmarkEnd w:id="32"/>
    <w:bookmarkStart w:name="z39" w:id="33"/>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50 000 (пятьдесят тысяч) тенге;</w:t>
      </w:r>
    </w:p>
    <w:bookmarkEnd w:id="33"/>
    <w:bookmarkStart w:name="z40" w:id="34"/>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других государствах, в которых велись боевые действия, в размере 50 000 (пятьдесят тысяч) тенге;</w:t>
      </w:r>
    </w:p>
    <w:bookmarkEnd w:id="34"/>
    <w:bookmarkStart w:name="z41" w:id="35"/>
    <w:p>
      <w:pPr>
        <w:spacing w:after="0"/>
        <w:ind w:left="0"/>
        <w:jc w:val="both"/>
      </w:pPr>
      <w:r>
        <w:rPr>
          <w:rFonts w:ascii="Times New Roman"/>
          <w:b w:val="false"/>
          <w:i w:val="false"/>
          <w:color w:val="000000"/>
          <w:sz w:val="28"/>
        </w:rPr>
        <w:t>
      4) День Победы – 9 мая:</w:t>
      </w:r>
    </w:p>
    <w:bookmarkEnd w:id="35"/>
    <w:bookmarkStart w:name="z42" w:id="36"/>
    <w:p>
      <w:pPr>
        <w:spacing w:after="0"/>
        <w:ind w:left="0"/>
        <w:jc w:val="both"/>
      </w:pPr>
      <w:r>
        <w:rPr>
          <w:rFonts w:ascii="Times New Roman"/>
          <w:b w:val="false"/>
          <w:i w:val="false"/>
          <w:color w:val="000000"/>
          <w:sz w:val="28"/>
        </w:rPr>
        <w:t>
      ветеранам Великой Отечественной войны, в размере 1 500 000 (один миллион пятьсот тысяч) тенге;</w:t>
      </w:r>
    </w:p>
    <w:bookmarkEnd w:id="36"/>
    <w:bookmarkStart w:name="z43" w:id="37"/>
    <w:p>
      <w:pPr>
        <w:spacing w:after="0"/>
        <w:ind w:left="0"/>
        <w:jc w:val="both"/>
      </w:pPr>
      <w:r>
        <w:rPr>
          <w:rFonts w:ascii="Times New Roman"/>
          <w:b w:val="false"/>
          <w:i w:val="false"/>
          <w:color w:val="000000"/>
          <w:sz w:val="28"/>
        </w:rPr>
        <w:t>
      лицам, приравненным по льготам к ветеранам Великой Отечественной войны:</w:t>
      </w:r>
    </w:p>
    <w:bookmarkEnd w:id="37"/>
    <w:bookmarkStart w:name="z44" w:id="38"/>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38"/>
    <w:bookmarkStart w:name="z45" w:id="39"/>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bookmarkEnd w:id="39"/>
    <w:bookmarkStart w:name="z46" w:id="40"/>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100 000 (сто тысяч) тенге;</w:t>
      </w:r>
    </w:p>
    <w:bookmarkEnd w:id="40"/>
    <w:bookmarkStart w:name="z47" w:id="41"/>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100 000 (сто тысяч) тенге;</w:t>
      </w:r>
    </w:p>
    <w:bookmarkEnd w:id="41"/>
    <w:bookmarkStart w:name="z48" w:id="42"/>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100 000 (сто тысяч) тенге;</w:t>
      </w:r>
    </w:p>
    <w:bookmarkEnd w:id="42"/>
    <w:bookmarkStart w:name="z49" w:id="43"/>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или вследствие заболевания, связанного с пребыванием на фронте, в размере 100 000 (сто тысяч) тенге;</w:t>
      </w:r>
    </w:p>
    <w:bookmarkEnd w:id="43"/>
    <w:bookmarkStart w:name="z50" w:id="44"/>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100 000 (сто тысяч) тенге;</w:t>
      </w:r>
    </w:p>
    <w:bookmarkEnd w:id="44"/>
    <w:bookmarkStart w:name="z51" w:id="45"/>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100 000 (сто тысяч) тенге;</w:t>
      </w:r>
    </w:p>
    <w:bookmarkEnd w:id="45"/>
    <w:bookmarkStart w:name="z52" w:id="46"/>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в размере 60 000 (шестьдесят тысяч) тенге;</w:t>
      </w:r>
    </w:p>
    <w:bookmarkEnd w:id="46"/>
    <w:bookmarkStart w:name="z53" w:id="47"/>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60 000 (шестьдесят тысяч) тенге;</w:t>
      </w:r>
    </w:p>
    <w:bookmarkEnd w:id="47"/>
    <w:bookmarkStart w:name="z54" w:id="48"/>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в размере 30 000 (тридцать тысяч) тенге;</w:t>
      </w:r>
    </w:p>
    <w:bookmarkEnd w:id="48"/>
    <w:bookmarkStart w:name="z55" w:id="49"/>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30 000 (тридцать тысяч) тенге;</w:t>
      </w:r>
    </w:p>
    <w:bookmarkEnd w:id="49"/>
    <w:bookmarkStart w:name="z56" w:id="50"/>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30 000 (тридцать тысяч) тенге;</w:t>
      </w:r>
    </w:p>
    <w:bookmarkEnd w:id="50"/>
    <w:bookmarkStart w:name="z57" w:id="51"/>
    <w:p>
      <w:pPr>
        <w:spacing w:after="0"/>
        <w:ind w:left="0"/>
        <w:jc w:val="both"/>
      </w:pPr>
      <w:r>
        <w:rPr>
          <w:rFonts w:ascii="Times New Roman"/>
          <w:b w:val="false"/>
          <w:i w:val="false"/>
          <w:color w:val="000000"/>
          <w:sz w:val="28"/>
        </w:rPr>
        <w:t>
      следующим категориям лиц, в размере 5 месячных расчетных показателей:</w:t>
      </w:r>
    </w:p>
    <w:bookmarkEnd w:id="51"/>
    <w:bookmarkStart w:name="z58" w:id="52"/>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bookmarkEnd w:id="52"/>
    <w:bookmarkStart w:name="z59" w:id="53"/>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bookmarkEnd w:id="53"/>
    <w:bookmarkStart w:name="z60" w:id="54"/>
    <w:p>
      <w:pPr>
        <w:spacing w:after="0"/>
        <w:ind w:left="0"/>
        <w:jc w:val="both"/>
      </w:pPr>
      <w:r>
        <w:rPr>
          <w:rFonts w:ascii="Times New Roman"/>
          <w:b w:val="false"/>
          <w:i w:val="false"/>
          <w:color w:val="000000"/>
          <w:sz w:val="28"/>
        </w:rPr>
        <w:t xml:space="preserve">
      семьям военнослужащих, партизан, подпольщиков, лиц, указанных в </w:t>
      </w:r>
      <w:r>
        <w:rPr>
          <w:rFonts w:ascii="Times New Roman"/>
          <w:b w:val="false"/>
          <w:i w:val="false"/>
          <w:color w:val="000000"/>
          <w:sz w:val="28"/>
        </w:rPr>
        <w:t>статьях 4</w:t>
      </w:r>
      <w:r>
        <w:rPr>
          <w:rFonts w:ascii="Times New Roman"/>
          <w:b w:val="false"/>
          <w:i w:val="false"/>
          <w:color w:val="000000"/>
          <w:sz w:val="28"/>
        </w:rPr>
        <w:t xml:space="preserve"> – </w:t>
      </w:r>
      <w:r>
        <w:rPr>
          <w:rFonts w:ascii="Times New Roman"/>
          <w:b w:val="false"/>
          <w:i w:val="false"/>
          <w:color w:val="000000"/>
          <w:sz w:val="28"/>
        </w:rPr>
        <w:t>6</w:t>
      </w:r>
      <w:r>
        <w:rPr>
          <w:rFonts w:ascii="Times New Roman"/>
          <w:b w:val="false"/>
          <w:i w:val="false"/>
          <w:color w:val="000000"/>
          <w:sz w:val="28"/>
        </w:rPr>
        <w:t xml:space="preserve">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bookmarkEnd w:id="54"/>
    <w:bookmarkStart w:name="z61" w:id="55"/>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bookmarkEnd w:id="55"/>
    <w:bookmarkStart w:name="z62" w:id="56"/>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bookmarkEnd w:id="56"/>
    <w:bookmarkStart w:name="z63" w:id="57"/>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bookmarkEnd w:id="57"/>
    <w:bookmarkStart w:name="z64" w:id="58"/>
    <w:p>
      <w:pPr>
        <w:spacing w:after="0"/>
        <w:ind w:left="0"/>
        <w:jc w:val="both"/>
      </w:pPr>
      <w:r>
        <w:rPr>
          <w:rFonts w:ascii="Times New Roman"/>
          <w:b w:val="false"/>
          <w:i w:val="false"/>
          <w:color w:val="000000"/>
          <w:sz w:val="28"/>
        </w:rPr>
        <w:t>
      5) День закрытия Семипалатинского испытательного ядерного полигона – 29 августа:</w:t>
      </w:r>
    </w:p>
    <w:bookmarkEnd w:id="58"/>
    <w:bookmarkStart w:name="z65" w:id="59"/>
    <w:p>
      <w:pPr>
        <w:spacing w:after="0"/>
        <w:ind w:left="0"/>
        <w:jc w:val="both"/>
      </w:pPr>
      <w:r>
        <w:rPr>
          <w:rFonts w:ascii="Times New Roman"/>
          <w:b w:val="false"/>
          <w:i w:val="false"/>
          <w:color w:val="000000"/>
          <w:sz w:val="28"/>
        </w:rPr>
        <w:t>
      лицам, принимавшим участие в ликвидации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50 000 (пятьдесят тысяч) тенге;</w:t>
      </w:r>
    </w:p>
    <w:bookmarkEnd w:id="59"/>
    <w:bookmarkStart w:name="z66" w:id="60"/>
    <w:p>
      <w:pPr>
        <w:spacing w:after="0"/>
        <w:ind w:left="0"/>
        <w:jc w:val="both"/>
      </w:pPr>
      <w:r>
        <w:rPr>
          <w:rFonts w:ascii="Times New Roman"/>
          <w:b w:val="false"/>
          <w:i w:val="false"/>
          <w:color w:val="000000"/>
          <w:sz w:val="28"/>
        </w:rPr>
        <w:t>
      лицам, которым инвалидность установлена вследствие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в размере 50 000 (пятьдесят тысяч) тенге;</w:t>
      </w:r>
    </w:p>
    <w:bookmarkEnd w:id="60"/>
    <w:bookmarkStart w:name="z67" w:id="61"/>
    <w:p>
      <w:pPr>
        <w:spacing w:after="0"/>
        <w:ind w:left="0"/>
        <w:jc w:val="both"/>
      </w:pPr>
      <w:r>
        <w:rPr>
          <w:rFonts w:ascii="Times New Roman"/>
          <w:b w:val="false"/>
          <w:i w:val="false"/>
          <w:color w:val="000000"/>
          <w:sz w:val="28"/>
        </w:rPr>
        <w:t>
      семьям лиц, погибших при ликвидации последствий радиационных катастроф и аварий на объектах гражданского или военного назначения, в размере 5 месячных расчетных показателей;</w:t>
      </w:r>
    </w:p>
    <w:bookmarkEnd w:id="61"/>
    <w:bookmarkStart w:name="z68" w:id="62"/>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 смерть которых в установленном порядке связана с воздействием радиационных катастроф и аварий на объектах гражданского или военного назначения и ядерных испытаний, в размере 5 месячных расчетных показателей;";</w:t>
      </w:r>
    </w:p>
    <w:bookmarkEnd w:id="62"/>
    <w:bookmarkStart w:name="z69" w:id="63"/>
    <w:p>
      <w:pPr>
        <w:spacing w:after="0"/>
        <w:ind w:left="0"/>
        <w:jc w:val="both"/>
      </w:pPr>
      <w:r>
        <w:rPr>
          <w:rFonts w:ascii="Times New Roman"/>
          <w:b w:val="false"/>
          <w:i w:val="false"/>
          <w:color w:val="000000"/>
          <w:sz w:val="28"/>
        </w:rPr>
        <w:t xml:space="preserve">
      подпункт 8) </w:t>
      </w:r>
      <w:r>
        <w:rPr>
          <w:rFonts w:ascii="Times New Roman"/>
          <w:b w:val="false"/>
          <w:i w:val="false"/>
          <w:color w:val="000000"/>
          <w:sz w:val="28"/>
        </w:rPr>
        <w:t>пункта 6</w:t>
      </w:r>
      <w:r>
        <w:rPr>
          <w:rFonts w:ascii="Times New Roman"/>
          <w:b w:val="false"/>
          <w:i w:val="false"/>
          <w:color w:val="000000"/>
          <w:sz w:val="28"/>
        </w:rPr>
        <w:t xml:space="preserve"> изложить в новой редакции:</w:t>
      </w:r>
    </w:p>
    <w:bookmarkEnd w:id="63"/>
    <w:bookmarkStart w:name="z70" w:id="64"/>
    <w:p>
      <w:pPr>
        <w:spacing w:after="0"/>
        <w:ind w:left="0"/>
        <w:jc w:val="both"/>
      </w:pPr>
      <w:r>
        <w:rPr>
          <w:rFonts w:ascii="Times New Roman"/>
          <w:b w:val="false"/>
          <w:i w:val="false"/>
          <w:color w:val="000000"/>
          <w:sz w:val="28"/>
        </w:rPr>
        <w:t>
      "8) гражданину (семье) либо его имуществу, пострадавшему вследствие стихийного бедствия или пожара, без учета доходов, единовременно, в размере 100 месячных расчетных показателей;";</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подпунктами 12) и 13):</w:t>
      </w:r>
    </w:p>
    <w:bookmarkStart w:name="z72" w:id="65"/>
    <w:p>
      <w:pPr>
        <w:spacing w:after="0"/>
        <w:ind w:left="0"/>
        <w:jc w:val="both"/>
      </w:pPr>
      <w:r>
        <w:rPr>
          <w:rFonts w:ascii="Times New Roman"/>
          <w:b w:val="false"/>
          <w:i w:val="false"/>
          <w:color w:val="000000"/>
          <w:sz w:val="28"/>
        </w:rPr>
        <w:t>
      "12) лицам с инвалидностью первой группы для возмещения затрат на сопровождающих их лиц на санаторно-курортное лечение, в соответствии с индивидуальной программой абилитации и реабилитации лица с инвалидностью, в организации, предоставляющие санаторно-курортное лечение через портал социальных услуг, но не более чем на одно сопровождающее лицо, без учета дохода, 1 раз в год, в размере фактических затрат за проживание и питание, за исключением лечебных процедур, но не более семидесяти процентов от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65"/>
    <w:bookmarkStart w:name="z73" w:id="66"/>
    <w:p>
      <w:pPr>
        <w:spacing w:after="0"/>
        <w:ind w:left="0"/>
        <w:jc w:val="both"/>
      </w:pPr>
      <w:r>
        <w:rPr>
          <w:rFonts w:ascii="Times New Roman"/>
          <w:b w:val="false"/>
          <w:i w:val="false"/>
          <w:color w:val="000000"/>
          <w:sz w:val="28"/>
        </w:rPr>
        <w:t xml:space="preserve">
      13) ветеранам Великой Отечественной войны, ветеранам, указанным в </w:t>
      </w:r>
      <w:r>
        <w:rPr>
          <w:rFonts w:ascii="Times New Roman"/>
          <w:b w:val="false"/>
          <w:i w:val="false"/>
          <w:color w:val="000000"/>
          <w:sz w:val="28"/>
        </w:rPr>
        <w:t>статьях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подпунктах 1) - 4) </w:t>
      </w:r>
      <w:r>
        <w:rPr>
          <w:rFonts w:ascii="Times New Roman"/>
          <w:b w:val="false"/>
          <w:i w:val="false"/>
          <w:color w:val="000000"/>
          <w:sz w:val="28"/>
        </w:rPr>
        <w:t>статьи 7</w:t>
      </w:r>
      <w:r>
        <w:rPr>
          <w:rFonts w:ascii="Times New Roman"/>
          <w:b w:val="false"/>
          <w:i w:val="false"/>
          <w:color w:val="000000"/>
          <w:sz w:val="28"/>
        </w:rPr>
        <w:t xml:space="preserve"> Закона, на возмещение фактической стоимости путевки на санаторно-курортное лечение, в пределах Республики Казахстан, без учета дохода, 1 раз в год, в размере не более гарантированной суммы, предоставляемой в качестве возмещения стоимости санаторно-курортного лечения при реализации их лицам с инвалидностью через портал социальных услуг на соответствующий финансовый год, определяемой уполномоченным государственным органом.</w:t>
      </w:r>
    </w:p>
    <w:bookmarkEnd w:id="66"/>
    <w:bookmarkStart w:name="z74" w:id="67"/>
    <w:p>
      <w:pPr>
        <w:spacing w:after="0"/>
        <w:ind w:left="0"/>
        <w:jc w:val="both"/>
      </w:pPr>
      <w:r>
        <w:rPr>
          <w:rFonts w:ascii="Times New Roman"/>
          <w:b w:val="false"/>
          <w:i w:val="false"/>
          <w:color w:val="000000"/>
          <w:sz w:val="28"/>
        </w:rPr>
        <w:t xml:space="preserve">
      Возмещение стоимости путевки на санаторно-курортное лечение предоставляется в случае письменного отказа от натуральной формы, установленной </w:t>
      </w:r>
      <w:r>
        <w:rPr>
          <w:rFonts w:ascii="Times New Roman"/>
          <w:b w:val="false"/>
          <w:i w:val="false"/>
          <w:color w:val="000000"/>
          <w:sz w:val="28"/>
        </w:rPr>
        <w:t>решением</w:t>
      </w:r>
      <w:r>
        <w:rPr>
          <w:rFonts w:ascii="Times New Roman"/>
          <w:b w:val="false"/>
          <w:i w:val="false"/>
          <w:color w:val="000000"/>
          <w:sz w:val="28"/>
        </w:rPr>
        <w:t xml:space="preserve"> Костанайского областного маслихата от 11 июня 2020 года № 510 "О дополнительной мере по социальной поддержке отдельных категорий граждан" (зарегистрировано в Реестре государственной регистрации нормативных правовых актов под № 9264).";</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новой редакции:</w:t>
      </w:r>
    </w:p>
    <w:bookmarkStart w:name="z76" w:id="68"/>
    <w:p>
      <w:pPr>
        <w:spacing w:after="0"/>
        <w:ind w:left="0"/>
        <w:jc w:val="both"/>
      </w:pPr>
      <w:r>
        <w:rPr>
          <w:rFonts w:ascii="Times New Roman"/>
          <w:b w:val="false"/>
          <w:i w:val="false"/>
          <w:color w:val="000000"/>
          <w:sz w:val="28"/>
        </w:rPr>
        <w:t>
      "12. Социальная помощь к праздничным дням и памятным датам оказывается без истребования заявлений от получателей.</w:t>
      </w:r>
    </w:p>
    <w:bookmarkEnd w:id="68"/>
    <w:bookmarkStart w:name="z77" w:id="69"/>
    <w:p>
      <w:pPr>
        <w:spacing w:after="0"/>
        <w:ind w:left="0"/>
        <w:jc w:val="both"/>
      </w:pPr>
      <w:r>
        <w:rPr>
          <w:rFonts w:ascii="Times New Roman"/>
          <w:b w:val="false"/>
          <w:i w:val="false"/>
          <w:color w:val="000000"/>
          <w:sz w:val="28"/>
        </w:rPr>
        <w:t>
      Категории получателей социальной помощи определяются местным исполнительным органом, после чего формируются их списки путем направления запроса в Государственную корпорацию либо иные организации.</w:t>
      </w:r>
    </w:p>
    <w:bookmarkEnd w:id="69"/>
    <w:bookmarkStart w:name="z78" w:id="70"/>
    <w:p>
      <w:pPr>
        <w:spacing w:after="0"/>
        <w:ind w:left="0"/>
        <w:jc w:val="both"/>
      </w:pPr>
      <w:r>
        <w:rPr>
          <w:rFonts w:ascii="Times New Roman"/>
          <w:b w:val="false"/>
          <w:i w:val="false"/>
          <w:color w:val="000000"/>
          <w:sz w:val="28"/>
        </w:rPr>
        <w:t xml:space="preserve">
      13.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 сельского округа представляет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 с приложением следующих документов:</w:t>
      </w:r>
    </w:p>
    <w:bookmarkEnd w:id="70"/>
    <w:bookmarkStart w:name="z79" w:id="71"/>
    <w:p>
      <w:pPr>
        <w:spacing w:after="0"/>
        <w:ind w:left="0"/>
        <w:jc w:val="both"/>
      </w:pPr>
      <w:r>
        <w:rPr>
          <w:rFonts w:ascii="Times New Roman"/>
          <w:b w:val="false"/>
          <w:i w:val="false"/>
          <w:color w:val="000000"/>
          <w:sz w:val="28"/>
        </w:rPr>
        <w:t>
      1) документ, удостоверяющий личность (для идентификации личности);</w:t>
      </w:r>
    </w:p>
    <w:bookmarkEnd w:id="71"/>
    <w:bookmarkStart w:name="z80" w:id="72"/>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bookmarkEnd w:id="72"/>
    <w:bookmarkStart w:name="z81" w:id="73"/>
    <w:p>
      <w:pPr>
        <w:spacing w:after="0"/>
        <w:ind w:left="0"/>
        <w:jc w:val="both"/>
      </w:pPr>
      <w:r>
        <w:rPr>
          <w:rFonts w:ascii="Times New Roman"/>
          <w:b w:val="false"/>
          <w:i w:val="false"/>
          <w:color w:val="000000"/>
          <w:sz w:val="28"/>
        </w:rPr>
        <w:t xml:space="preserve">
      лица, указанные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впервые обратившиеся, представляют документ, подтверждающий социальный статус заявителя;</w:t>
      </w:r>
    </w:p>
    <w:bookmarkEnd w:id="73"/>
    <w:bookmarkStart w:name="z82" w:id="74"/>
    <w:p>
      <w:pPr>
        <w:spacing w:after="0"/>
        <w:ind w:left="0"/>
        <w:jc w:val="both"/>
      </w:pPr>
      <w:r>
        <w:rPr>
          <w:rFonts w:ascii="Times New Roman"/>
          <w:b w:val="false"/>
          <w:i w:val="false"/>
          <w:color w:val="000000"/>
          <w:sz w:val="28"/>
        </w:rPr>
        <w:t xml:space="preserve">
      родитель либо законный представитель лиц, указанных в подпункте 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вирусом иммунодефицита человека;</w:t>
      </w:r>
    </w:p>
    <w:bookmarkEnd w:id="74"/>
    <w:bookmarkStart w:name="z83" w:id="75"/>
    <w:p>
      <w:pPr>
        <w:spacing w:after="0"/>
        <w:ind w:left="0"/>
        <w:jc w:val="both"/>
      </w:pPr>
      <w:r>
        <w:rPr>
          <w:rFonts w:ascii="Times New Roman"/>
          <w:b w:val="false"/>
          <w:i w:val="false"/>
          <w:color w:val="000000"/>
          <w:sz w:val="28"/>
        </w:rPr>
        <w:t xml:space="preserve">
      лица, указанные в подпункте 4)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заболевания туберкулезом и нахождения на амбулаторном лечении;</w:t>
      </w:r>
    </w:p>
    <w:bookmarkEnd w:id="75"/>
    <w:bookmarkStart w:name="z84" w:id="76"/>
    <w:p>
      <w:pPr>
        <w:spacing w:after="0"/>
        <w:ind w:left="0"/>
        <w:jc w:val="both"/>
      </w:pPr>
      <w:r>
        <w:rPr>
          <w:rFonts w:ascii="Times New Roman"/>
          <w:b w:val="false"/>
          <w:i w:val="false"/>
          <w:color w:val="000000"/>
          <w:sz w:val="28"/>
        </w:rPr>
        <w:t xml:space="preserve">
      лица, указанные в подпункте 5)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реабилитации и стоимость проезда;</w:t>
      </w:r>
    </w:p>
    <w:bookmarkEnd w:id="76"/>
    <w:bookmarkStart w:name="z85" w:id="77"/>
    <w:p>
      <w:pPr>
        <w:spacing w:after="0"/>
        <w:ind w:left="0"/>
        <w:jc w:val="both"/>
      </w:pPr>
      <w:r>
        <w:rPr>
          <w:rFonts w:ascii="Times New Roman"/>
          <w:b w:val="false"/>
          <w:i w:val="false"/>
          <w:color w:val="000000"/>
          <w:sz w:val="28"/>
        </w:rPr>
        <w:t xml:space="preserve">
      лица, указанные в абзаце четвертом подпункта 6)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обучения, его стоимость и индивидуальную программу абилитации и реабилитации лица с инвалидностью;</w:t>
      </w:r>
    </w:p>
    <w:bookmarkEnd w:id="77"/>
    <w:bookmarkStart w:name="z86" w:id="78"/>
    <w:p>
      <w:pPr>
        <w:spacing w:after="0"/>
        <w:ind w:left="0"/>
        <w:jc w:val="both"/>
      </w:pPr>
      <w:r>
        <w:rPr>
          <w:rFonts w:ascii="Times New Roman"/>
          <w:b w:val="false"/>
          <w:i w:val="false"/>
          <w:color w:val="000000"/>
          <w:sz w:val="28"/>
        </w:rPr>
        <w:t xml:space="preserve">
      лица, указанные в подпункте 7)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копию рецептурного бланка за текущий год, заверенную врачом, и кассовый и/или товарный чек;</w:t>
      </w:r>
    </w:p>
    <w:bookmarkEnd w:id="78"/>
    <w:bookmarkStart w:name="z87" w:id="79"/>
    <w:p>
      <w:pPr>
        <w:spacing w:after="0"/>
        <w:ind w:left="0"/>
        <w:jc w:val="both"/>
      </w:pPr>
      <w:r>
        <w:rPr>
          <w:rFonts w:ascii="Times New Roman"/>
          <w:b w:val="false"/>
          <w:i w:val="false"/>
          <w:color w:val="000000"/>
          <w:sz w:val="28"/>
        </w:rPr>
        <w:t xml:space="preserve">
      лица, указанные в подпункте 8)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 подтверждающий факт причиненного ущерба гражданину (семье) либо его имуществу вследствие стихийного бедствия или пожара;</w:t>
      </w:r>
    </w:p>
    <w:bookmarkEnd w:id="79"/>
    <w:bookmarkStart w:name="z88" w:id="80"/>
    <w:p>
      <w:pPr>
        <w:spacing w:after="0"/>
        <w:ind w:left="0"/>
        <w:jc w:val="both"/>
      </w:pPr>
      <w:r>
        <w:rPr>
          <w:rFonts w:ascii="Times New Roman"/>
          <w:b w:val="false"/>
          <w:i w:val="false"/>
          <w:color w:val="000000"/>
          <w:sz w:val="28"/>
        </w:rPr>
        <w:t xml:space="preserve">
      лица, указанные в подпункте 10)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сведения о доходах за квартал, предшествующий кварталу обращения, документы, подтверждающие факт смерти, а также факт регистрации умершего в качестве безработного на момент смерти;</w:t>
      </w:r>
    </w:p>
    <w:bookmarkEnd w:id="80"/>
    <w:bookmarkStart w:name="z89" w:id="81"/>
    <w:p>
      <w:pPr>
        <w:spacing w:after="0"/>
        <w:ind w:left="0"/>
        <w:jc w:val="both"/>
      </w:pPr>
      <w:r>
        <w:rPr>
          <w:rFonts w:ascii="Times New Roman"/>
          <w:b w:val="false"/>
          <w:i w:val="false"/>
          <w:color w:val="000000"/>
          <w:sz w:val="28"/>
        </w:rPr>
        <w:t xml:space="preserve">
      лица, указанные в подпункте 11)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представляют документы, подтверждающие факт освобождения из мест лишения свободы, нахождения на учете службы пробации;</w:t>
      </w:r>
    </w:p>
    <w:bookmarkEnd w:id="81"/>
    <w:bookmarkStart w:name="z90" w:id="82"/>
    <w:p>
      <w:pPr>
        <w:spacing w:after="0"/>
        <w:ind w:left="0"/>
        <w:jc w:val="both"/>
      </w:pPr>
      <w:r>
        <w:rPr>
          <w:rFonts w:ascii="Times New Roman"/>
          <w:b w:val="false"/>
          <w:i w:val="false"/>
          <w:color w:val="000000"/>
          <w:sz w:val="28"/>
        </w:rPr>
        <w:t xml:space="preserve">
      лица, указанные в подпункте 12)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 подтверждающий оплату санаторно-курортного лечения, акт выполненных работ (оказанных услуг), выданный санаторно-курортной организацией лицу с инвалидностью первой группы и сопровождающему его лицу;</w:t>
      </w:r>
    </w:p>
    <w:bookmarkEnd w:id="82"/>
    <w:bookmarkStart w:name="z91" w:id="83"/>
    <w:p>
      <w:pPr>
        <w:spacing w:after="0"/>
        <w:ind w:left="0"/>
        <w:jc w:val="both"/>
      </w:pPr>
      <w:r>
        <w:rPr>
          <w:rFonts w:ascii="Times New Roman"/>
          <w:b w:val="false"/>
          <w:i w:val="false"/>
          <w:color w:val="000000"/>
          <w:sz w:val="28"/>
        </w:rPr>
        <w:t xml:space="preserve">
      лица, указанные в подпункте 13) </w:t>
      </w:r>
      <w:r>
        <w:rPr>
          <w:rFonts w:ascii="Times New Roman"/>
          <w:b w:val="false"/>
          <w:i w:val="false"/>
          <w:color w:val="000000"/>
          <w:sz w:val="28"/>
        </w:rPr>
        <w:t>пункта 6</w:t>
      </w:r>
      <w:r>
        <w:rPr>
          <w:rFonts w:ascii="Times New Roman"/>
          <w:b w:val="false"/>
          <w:i w:val="false"/>
          <w:color w:val="000000"/>
          <w:sz w:val="28"/>
        </w:rPr>
        <w:t xml:space="preserve"> настоящих Правил предоставляют документы, подтверждающие социальный статус, оплату санаторно-курортного лечения, акт выполненных работ (оказанных услуг), выданный санаторно-курортной организацией.</w:t>
      </w:r>
    </w:p>
    <w:bookmarkEnd w:id="83"/>
    <w:bookmarkStart w:name="z92" w:id="84"/>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bookmarkEnd w:id="84"/>
    <w:bookmarkStart w:name="z93" w:id="85"/>
    <w:p>
      <w:pPr>
        <w:spacing w:after="0"/>
        <w:ind w:left="0"/>
        <w:jc w:val="both"/>
      </w:pPr>
      <w:r>
        <w:rPr>
          <w:rFonts w:ascii="Times New Roman"/>
          <w:b w:val="false"/>
          <w:i w:val="false"/>
          <w:color w:val="000000"/>
          <w:sz w:val="28"/>
        </w:rPr>
        <w:t>
      Социальная помощь назначается с месяца подачи заявления.".</w:t>
      </w:r>
    </w:p>
    <w:bookmarkEnd w:id="85"/>
    <w:bookmarkStart w:name="z94" w:id="8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10 апреля 2024 года.</w:t>
      </w:r>
    </w:p>
    <w:bookmarkEnd w:id="8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Мартин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