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e72" w14:textId="0ea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26 октября 2015 года № 864/10 "Об определении мест для размещения агитационных печатных материалов для кандидатов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19 марта 2024 года № 212/3. Зарегистрировано в Департаменте юстиции Павлодарской области 20 марта 2024 года № 7510-14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определении мест для размещения агитационных печатных материалов для кандидатов в городе Аксу" от 26 октября 2015 года № 864/10 (зарегистрировано в Реестре государственной регистрации нормативных правовых актов под № 4770)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Аксу.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42, справа от магазина "Чайка"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81, перед магазином "Нива"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41, перед магазином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12, перед торговым домом "Агидель"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11,перед торговым домом "Камея"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21, перед коммунальным рынком "Ауыл"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203, слева от магазина "Юбилейный"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"Аппарата акима сельского округа Қанаш Қамзин города 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Кабылбекова 15, перед зданием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Аксу,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перед магазином "Юбилейный"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1, перед зданием КДЦ села Кызылжар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1, перед зданием коммунального государственного учреждения "Жамбылская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9, перед зданием коммунального государственного учреждения "Средняя школа имени Донентаева села Курколь" отдела образования города Аксу,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