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b155" w14:textId="fc7b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Актогайского района</w:t>
      </w:r>
    </w:p>
    <w:p>
      <w:pPr>
        <w:spacing w:after="0"/>
        <w:ind w:left="0"/>
        <w:jc w:val="both"/>
      </w:pPr>
      <w:r>
        <w:rPr>
          <w:rFonts w:ascii="Times New Roman"/>
          <w:b w:val="false"/>
          <w:i w:val="false"/>
          <w:color w:val="000000"/>
          <w:sz w:val="28"/>
        </w:rPr>
        <w:t>Решение Актогайского районного маслихата Павлодарской области от 19 декабря 2024 года № 166/27. Зарегистрировано в Департаменте юстиции Павлодарской области 20 декабря 2024 года № 7626-14</w:t>
      </w:r>
    </w:p>
    <w:p>
      <w:pPr>
        <w:spacing w:after="0"/>
        <w:ind w:left="0"/>
        <w:jc w:val="both"/>
      </w:pPr>
      <w:bookmarkStart w:name="z1" w:id="0"/>
      <w:r>
        <w:rPr>
          <w:rFonts w:ascii="Times New Roman"/>
          <w:b w:val="false"/>
          <w:i w:val="false"/>
          <w:color w:val="000000"/>
          <w:sz w:val="28"/>
        </w:rPr>
        <w:t xml:space="preserve">
      В соответствии с подпунктом 12-3)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Актогайский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прилагаемое Положение о награждении Почетной грамотой Актогайского района.</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Актогайского районного маслихата по вопросам социальной сферы и законности.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Актогайского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декабря 2024 года</w:t>
            </w:r>
            <w:r>
              <w:br/>
            </w:r>
            <w:r>
              <w:rPr>
                <w:rFonts w:ascii="Times New Roman"/>
                <w:b w:val="false"/>
                <w:i w:val="false"/>
                <w:color w:val="000000"/>
                <w:sz w:val="20"/>
              </w:rPr>
              <w:t>№ 166/27</w:t>
            </w:r>
          </w:p>
        </w:tc>
      </w:tr>
    </w:tbl>
    <w:p>
      <w:pPr>
        <w:spacing w:after="0"/>
        <w:ind w:left="0"/>
        <w:jc w:val="left"/>
      </w:pPr>
      <w:r>
        <w:rPr>
          <w:rFonts w:ascii="Times New Roman"/>
          <w:b/>
          <w:i w:val="false"/>
          <w:color w:val="000000"/>
        </w:rPr>
        <w:t xml:space="preserve"> Положение о награждении Почетной грамотой Актогайского района</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Настоящее Положение разработано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определяет порядок представления к награждению Почетной грамотой Актогайского района и ее вручения.</w:t>
      </w:r>
    </w:p>
    <w:bookmarkEnd w:id="5"/>
    <w:bookmarkStart w:name="z8" w:id="6"/>
    <w:p>
      <w:pPr>
        <w:spacing w:after="0"/>
        <w:ind w:left="0"/>
        <w:jc w:val="both"/>
      </w:pPr>
      <w:r>
        <w:rPr>
          <w:rFonts w:ascii="Times New Roman"/>
          <w:b w:val="false"/>
          <w:i w:val="false"/>
          <w:color w:val="000000"/>
          <w:sz w:val="28"/>
        </w:rPr>
        <w:t>
      2. Почетной грамотой Актогайского района награждаются граждане, трудовые коллективы и организации в знак признания заслуг перед Актогайским районом, за значительные достижения и личный вклад в развитие экономики, социальной сферы, науки, культуры, образования, укрепление межнационального согласия и взаимопонимания, в воинской, а также иной государственной службе и общественной деятельности региона.</w:t>
      </w:r>
    </w:p>
    <w:bookmarkEnd w:id="6"/>
    <w:bookmarkStart w:name="z9" w:id="7"/>
    <w:p>
      <w:pPr>
        <w:spacing w:after="0"/>
        <w:ind w:left="0"/>
        <w:jc w:val="both"/>
      </w:pPr>
      <w:r>
        <w:rPr>
          <w:rFonts w:ascii="Times New Roman"/>
          <w:b w:val="false"/>
          <w:i w:val="false"/>
          <w:color w:val="000000"/>
          <w:sz w:val="28"/>
        </w:rPr>
        <w:t>
      3. Представления к награждению Почетной грамотой вносят в Актогайский районный маслихат депутаты Актогайского районного маслихата, аким Актогайского района, руководители исполнительных органов, финансируемых из бюджета района, территориальные подразделения центральных государственных органов, действующих на территории Актогайского района, акимы сельских округов района, коллегиальные органы общественных и религиозных объединений Актогайского района.</w:t>
      </w:r>
    </w:p>
    <w:bookmarkEnd w:id="7"/>
    <w:bookmarkStart w:name="z10" w:id="8"/>
    <w:p>
      <w:pPr>
        <w:spacing w:after="0"/>
        <w:ind w:left="0"/>
        <w:jc w:val="both"/>
      </w:pPr>
      <w:r>
        <w:rPr>
          <w:rFonts w:ascii="Times New Roman"/>
          <w:b w:val="false"/>
          <w:i w:val="false"/>
          <w:color w:val="000000"/>
          <w:sz w:val="28"/>
        </w:rPr>
        <w:t>
      4. В наградном листе установленного образца излагаются данные, характеризующие личность награждаемого, общий трудовой стаж работы в отрасли и в данном коллективе, его конкретные заслуги, сведения об эффективности и качестве работы.</w:t>
      </w:r>
    </w:p>
    <w:bookmarkEnd w:id="8"/>
    <w:p>
      <w:pPr>
        <w:spacing w:after="0"/>
        <w:ind w:left="0"/>
        <w:jc w:val="both"/>
      </w:pPr>
      <w:r>
        <w:rPr>
          <w:rFonts w:ascii="Times New Roman"/>
          <w:b w:val="false"/>
          <w:i w:val="false"/>
          <w:color w:val="000000"/>
          <w:sz w:val="28"/>
        </w:rPr>
        <w:t>
      Наградной лист подписывается руководителем предприятия, организации, учреждения, государственного органа.</w:t>
      </w:r>
    </w:p>
    <w:bookmarkStart w:name="z11" w:id="9"/>
    <w:p>
      <w:pPr>
        <w:spacing w:after="0"/>
        <w:ind w:left="0"/>
        <w:jc w:val="left"/>
      </w:pPr>
      <w:r>
        <w:rPr>
          <w:rFonts w:ascii="Times New Roman"/>
          <w:b/>
          <w:i w:val="false"/>
          <w:color w:val="000000"/>
        </w:rPr>
        <w:t xml:space="preserve"> Глава 2. Описание Почетной грамоты Актогайского района</w:t>
      </w:r>
    </w:p>
    <w:bookmarkEnd w:id="9"/>
    <w:bookmarkStart w:name="z12" w:id="10"/>
    <w:p>
      <w:pPr>
        <w:spacing w:after="0"/>
        <w:ind w:left="0"/>
        <w:jc w:val="both"/>
      </w:pPr>
      <w:r>
        <w:rPr>
          <w:rFonts w:ascii="Times New Roman"/>
          <w:b w:val="false"/>
          <w:i w:val="false"/>
          <w:color w:val="000000"/>
          <w:sz w:val="28"/>
        </w:rPr>
        <w:t>
      5. Форма Почетной грамоты Актогайского района:</w:t>
      </w:r>
    </w:p>
    <w:bookmarkEnd w:id="10"/>
    <w:p>
      <w:pPr>
        <w:spacing w:after="0"/>
        <w:ind w:left="0"/>
        <w:jc w:val="both"/>
      </w:pPr>
      <w:r>
        <w:rPr>
          <w:rFonts w:ascii="Times New Roman"/>
          <w:b w:val="false"/>
          <w:i w:val="false"/>
          <w:color w:val="000000"/>
          <w:sz w:val="28"/>
        </w:rPr>
        <w:t>
      на казахском языке: Ақтоғай ауданының Құрмет грамотасы;</w:t>
      </w:r>
    </w:p>
    <w:p>
      <w:pPr>
        <w:spacing w:after="0"/>
        <w:ind w:left="0"/>
        <w:jc w:val="both"/>
      </w:pPr>
      <w:r>
        <w:rPr>
          <w:rFonts w:ascii="Times New Roman"/>
          <w:b w:val="false"/>
          <w:i w:val="false"/>
          <w:color w:val="000000"/>
          <w:sz w:val="28"/>
        </w:rPr>
        <w:t>
      на русском языке: Почетная грамота Актогайского района.</w:t>
      </w:r>
    </w:p>
    <w:p>
      <w:pPr>
        <w:spacing w:after="0"/>
        <w:ind w:left="0"/>
        <w:jc w:val="both"/>
      </w:pPr>
      <w:r>
        <w:rPr>
          <w:rFonts w:ascii="Times New Roman"/>
          <w:b w:val="false"/>
          <w:i w:val="false"/>
          <w:color w:val="000000"/>
          <w:sz w:val="28"/>
        </w:rPr>
        <w:t>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"ҚҰРМЕТ ГРАМОТАСЫ" и на русском языке "ПОЧЕТНАЯ ГРАМОТА".</w:t>
      </w:r>
    </w:p>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На лицевой стороне вкладыша в верхней части нанесено изображение герба Республики Казахстан и надписи на казахском языке в верхней части "Ақтоғай ауданы" и внизу на русском языке "Актогайский район".</w:t>
      </w:r>
    </w:p>
    <w:p>
      <w:pPr>
        <w:spacing w:after="0"/>
        <w:ind w:left="0"/>
        <w:jc w:val="both"/>
      </w:pPr>
      <w:r>
        <w:rPr>
          <w:rFonts w:ascii="Times New Roman"/>
          <w:b w:val="false"/>
          <w:i w:val="false"/>
          <w:color w:val="000000"/>
          <w:sz w:val="28"/>
        </w:rPr>
        <w:t>
      На развороте с левой и правой сторон вкладыша нанесено изображение герба Республики Казахстан и надписи с левой стороны на казахском языке "ҚҰРМЕТ ГРАМОТАСЫ" и с правой стороны на русском языке "ПОЧЕТНАЯ ГРАМОТА".</w:t>
      </w:r>
    </w:p>
    <w:p>
      <w:pPr>
        <w:spacing w:after="0"/>
        <w:ind w:left="0"/>
        <w:jc w:val="both"/>
      </w:pPr>
      <w:r>
        <w:rPr>
          <w:rFonts w:ascii="Times New Roman"/>
          <w:b w:val="false"/>
          <w:i w:val="false"/>
          <w:color w:val="000000"/>
          <w:sz w:val="28"/>
        </w:rPr>
        <w:t>
      С левой стороны вкладыша отведено место для указания фамилии, имени, отчества и заслуг награждаемого на государственном языке.</w:t>
      </w:r>
    </w:p>
    <w:p>
      <w:pPr>
        <w:spacing w:after="0"/>
        <w:ind w:left="0"/>
        <w:jc w:val="both"/>
      </w:pPr>
      <w:r>
        <w:rPr>
          <w:rFonts w:ascii="Times New Roman"/>
          <w:b w:val="false"/>
          <w:i w:val="false"/>
          <w:color w:val="000000"/>
          <w:sz w:val="28"/>
        </w:rPr>
        <w:t>
       С правой стороны вкладыша отведено место для указания фамилии, имени, отчества и заслуг награждаемого на русском языке.</w:t>
      </w:r>
    </w:p>
    <w:bookmarkStart w:name="z13" w:id="11"/>
    <w:p>
      <w:pPr>
        <w:spacing w:after="0"/>
        <w:ind w:left="0"/>
        <w:jc w:val="left"/>
      </w:pPr>
      <w:r>
        <w:rPr>
          <w:rFonts w:ascii="Times New Roman"/>
          <w:b/>
          <w:i w:val="false"/>
          <w:color w:val="000000"/>
        </w:rPr>
        <w:t xml:space="preserve"> Глава 3. Порядок вручения Почетной грамоты Актогайского района</w:t>
      </w:r>
    </w:p>
    <w:bookmarkEnd w:id="11"/>
    <w:bookmarkStart w:name="z14" w:id="12"/>
    <w:p>
      <w:pPr>
        <w:spacing w:after="0"/>
        <w:ind w:left="0"/>
        <w:jc w:val="both"/>
      </w:pPr>
      <w:r>
        <w:rPr>
          <w:rFonts w:ascii="Times New Roman"/>
          <w:b w:val="false"/>
          <w:i w:val="false"/>
          <w:color w:val="000000"/>
          <w:sz w:val="28"/>
        </w:rPr>
        <w:t>
      6. Решение о награждении Почетной грамотой Актогайского района принимается на сессии Актогайского районного маслихата.</w:t>
      </w:r>
    </w:p>
    <w:bookmarkEnd w:id="12"/>
    <w:p>
      <w:pPr>
        <w:spacing w:after="0"/>
        <w:ind w:left="0"/>
        <w:jc w:val="both"/>
      </w:pPr>
      <w:r>
        <w:rPr>
          <w:rFonts w:ascii="Times New Roman"/>
          <w:b w:val="false"/>
          <w:i w:val="false"/>
          <w:color w:val="000000"/>
          <w:sz w:val="28"/>
        </w:rPr>
        <w:t>
      Почетная грамота подписывается председателем районного маслихата и акимом Актогайского района.</w:t>
      </w:r>
    </w:p>
    <w:p>
      <w:pPr>
        <w:spacing w:after="0"/>
        <w:ind w:left="0"/>
        <w:jc w:val="both"/>
      </w:pPr>
      <w:r>
        <w:rPr>
          <w:rFonts w:ascii="Times New Roman"/>
          <w:b w:val="false"/>
          <w:i w:val="false"/>
          <w:color w:val="000000"/>
          <w:sz w:val="28"/>
        </w:rPr>
        <w:t>
      Перед вручением Почетной грамоты оглашается решение о награждении.</w:t>
      </w:r>
    </w:p>
    <w:bookmarkStart w:name="z15" w:id="13"/>
    <w:p>
      <w:pPr>
        <w:spacing w:after="0"/>
        <w:ind w:left="0"/>
        <w:jc w:val="both"/>
      </w:pPr>
      <w:r>
        <w:rPr>
          <w:rFonts w:ascii="Times New Roman"/>
          <w:b w:val="false"/>
          <w:i w:val="false"/>
          <w:color w:val="000000"/>
          <w:sz w:val="28"/>
        </w:rPr>
        <w:t>
      7. Вручение Почетной грамоты производится лично награждаемому в торжественной обстановке. Почетную грамоту вручает аким и (или) председатель районного маслихата либо лицо по их поручению.</w:t>
      </w:r>
    </w:p>
    <w:bookmarkEnd w:id="13"/>
    <w:bookmarkStart w:name="z16" w:id="14"/>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Актогайского района направляются в постоянную комиссию по вопросам социальной сферы и законности, созданную при маслихате Актогайского района.</w:t>
      </w:r>
    </w:p>
    <w:bookmarkEnd w:id="14"/>
    <w:bookmarkStart w:name="z17" w:id="15"/>
    <w:p>
      <w:pPr>
        <w:spacing w:after="0"/>
        <w:ind w:left="0"/>
        <w:jc w:val="both"/>
      </w:pPr>
      <w:r>
        <w:rPr>
          <w:rFonts w:ascii="Times New Roman"/>
          <w:b w:val="false"/>
          <w:i w:val="false"/>
          <w:color w:val="000000"/>
          <w:sz w:val="28"/>
        </w:rPr>
        <w:t>
      9. Материалы по награждению хранятся в маслихате Актогайского района.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