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ed0e" w14:textId="6e7e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8 ноября 2023 года № 35/12 "Об утверждении Правил оказания социальной помощи, установления ее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июля 2024 года № 84/27. Зарегистрировано в Департаменте юстиции Павлодарской области 29 июля 2024 года № 7574-14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Щербактинского района" от 8 ноября 2023 года № 35/12 (зарегистрировано в Реестре государственной регистрации нормативных правовых актов под № 7412-14)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ее размеров и определения перечня отдельных категорий нуждающихся граждан Щербактинского района,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Щербактинского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пунктом 2–3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Щербактинского района.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2) специальная комиссия – комиссия, создаваемая решением акима Щербактинского района, по рассмотрению заявления лица (семьи), претендующего на оказание социальной помощи отдельным категориям нуждающихся граждан; 3)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оказанию социальной помощи – государственное учреждение "Отдел занятости и социальных программ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сельских округов Щербактинского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указанным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(ежегодно) и (или) периодически (ежемесячно, ежеквартально,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МИО области.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удостоенные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обучающиеся в колледжах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обучающиеся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получатели государственной адресной социальной помощи,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граждане, пострадавшие в связи с причинением ущерба гражданину (семье) либо его имуществу вследствие стихийного бедствия или пожара, срок обращения в течение трех месяцев с момента наступления причинения ущерба;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освободившиеся из мест лишения свободы,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 со среднедушевым доходом, не превышающего порога, установленного местными представительными органами, в кратном отношении к прожиточному минимуму;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граждане, имеющие социально-значимые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партизаны и подпольщики Великой Отечественной войны в размере 2 000 000 (два миллиона) тенге, а также продуктовый набор в размере 10 (десять) МРП;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2 000 000 (два миллиона)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100 000 (сто тысяч)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удостоенные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достигшие пенсионного возраста, получающие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получающие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в размере 500 (пятьсот) МРП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договора на выполнение работ и (или)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пятом подпункта 3), в подпункте 4), в абзацах четвертом, пятом подпункта 5), в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(в период отопительного сезона)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3), подпункте 4), в абзацах втором, четвертом,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 в размере 50 (пятьдесят)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законными представителями на санаторно-курортное лечение в размере 20 (двадцать)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помощника) на проезд, проживание и питание сопровождающего лица на санаторно-курортное лечение в размере 50 (пятьдесят)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предельном размере 100 (сто) МРП согласно заключению специальной комиссии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 зарегистрированных правах на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Отделом полиции Щербактинского района, службой пробации Щербактинского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"системная красная волчанка"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типа" в размере 10 (десять)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25 (двадцать пять)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3), в подпункте 4), в абзацах втором, четвертом,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15 (пятнадцать)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согласно акта обследования участковой комиссии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с инвалидностью проживающим в сельской местности для получения процедуры гемодиализа в размере 15 (пятнадцать) МРП на основании списка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согласно акта обследования участковой комиссии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 или реабилитацию после перенесенного оперативного вмешательства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о постановке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детского питания в размере 4 (четыре)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о нахождении ребенка на искусственном вскармливании.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 1) смерти получателя; 2) выезда получателя на постоянное проживание за пределы соответствующей административно-территориальной единицы; 3) направления получателя на проживание в государственные медико-социальные учреждения; 4) выявления недостоверных сведений, представленных заявителем.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