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8e2a" w14:textId="e2c8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9 августа 2023 года № 37 "Об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VIII созыва от 29 марта 2024 года № 96. Зарегистрировано в Департаменте юстиции города Алматы 4 апреля 2024 года № 1766-02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01.03.2024 в соответствии с пунктом 2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9 августа 2023 года № 37 "Об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услуги" (зарегистрировано в Реестре государственной регистрации нормативных правовых актов за № 1735)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без учета дохода в размере 0,5 месячного расчетного показателя, с 1 ноября 2023 года – 0,6 месячного расчетного показателя, с 1 марта 2024 года – 0,75 месячного расчетного показателя, с 1 апреля 2024 года – 0,8 месячного расчетного показателя, устанавливаемого на соответствующий финансовый год Законом о республиканском бюджете, следующим отдельным категориям нуждающихся гражданам: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с инвалидностью первой и второй групп;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семьям, имеющим или воспитывающим ребҰнка (детей) с инвалидностью;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подвесками "Алтын алқа", "Күміс алқа", многодетным семьям;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согласно пункту 1 статьи 207 Социального Кодекса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дети, оставшиеся без попечения родителей, за исключением содержащихся на полном государственном обеспечении.".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марта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