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b401" w14:textId="c23b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ежемесячной платы за размещение наружной (визуальной) рекламы на территории города Алматы</w:t>
      </w:r>
    </w:p>
    <w:p>
      <w:pPr>
        <w:spacing w:after="0"/>
        <w:ind w:left="0"/>
        <w:jc w:val="both"/>
      </w:pPr>
      <w:r>
        <w:rPr>
          <w:rFonts w:ascii="Times New Roman"/>
          <w:b w:val="false"/>
          <w:i w:val="false"/>
          <w:color w:val="000000"/>
          <w:sz w:val="28"/>
        </w:rPr>
        <w:t>Решение XXII сессии маслихата города Алматы от 28 августа 2024 года № 146. Зарегистрировано в Департаменте юстиции города Алматы 5 сентября 2024 года № 1788-02.</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605</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маслихат города Алматы РЕШИЛ:</w:t>
      </w:r>
    </w:p>
    <w:bookmarkStart w:name="z1" w:id="0"/>
    <w:p>
      <w:pPr>
        <w:spacing w:after="0"/>
        <w:ind w:left="0"/>
        <w:jc w:val="both"/>
      </w:pPr>
      <w:r>
        <w:rPr>
          <w:rFonts w:ascii="Times New Roman"/>
          <w:b w:val="false"/>
          <w:i w:val="false"/>
          <w:color w:val="000000"/>
          <w:sz w:val="28"/>
        </w:rPr>
        <w:t>
      1. Утвердить ставки ежемесячной платы за размещение наружной (визуальной) рекламы на территории города Алматы, согласно приложению к настоящему решению.</w:t>
      </w:r>
    </w:p>
    <w:bookmarkEnd w:id="0"/>
    <w:bookmarkStart w:name="z2" w:id="1"/>
    <w:p>
      <w:pPr>
        <w:spacing w:after="0"/>
        <w:ind w:left="0"/>
        <w:jc w:val="both"/>
      </w:pPr>
      <w:r>
        <w:rPr>
          <w:rFonts w:ascii="Times New Roman"/>
          <w:b w:val="false"/>
          <w:i w:val="false"/>
          <w:color w:val="000000"/>
          <w:sz w:val="28"/>
        </w:rPr>
        <w:t>
      2. Настоящее решение вводится в действие с 1 ноября 2024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28 августа 2024 года № 146</w:t>
            </w:r>
          </w:p>
        </w:tc>
      </w:tr>
    </w:tbl>
    <w:p>
      <w:pPr>
        <w:spacing w:after="0"/>
        <w:ind w:left="0"/>
        <w:jc w:val="left"/>
      </w:pPr>
      <w:r>
        <w:rPr>
          <w:rFonts w:ascii="Times New Roman"/>
          <w:b/>
          <w:i w:val="false"/>
          <w:color w:val="000000"/>
        </w:rPr>
        <w:t xml:space="preserve"> Ставки ежемесячной платы за размещение наружной (визуальной) рекламы на территории города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наружной (визуальной) рекламы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ежемесячной платы за сторону размещения наружной (визуальной) рекламы (месячный расчетный показатель – далее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до 2 квадратных метров (далее – кв.м), за исключением наружной (визуальной) рекламы, распространяемой посредством видеоизображения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Лайтбоксы (сити-формата)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за исключением наружной (визуальной) рекламы, распространяемой посредством видеоизображения, площадью: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Надкрышная световая наружная (визуальная) реклама (светодинамические панно или объемные неоновые буквы):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палатках, тентах, шатрах, навесах, зонтах, флагах, вымпелах, штандартах, уличной мебели (оборудовании), за исключением наружной (визуальной) рекламы, распространяемой посредством видеоизображения: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киосках временного типа, за исключением наружной (визуальной) рекламы, распространяемой посредством видеоизображения: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передвижная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распространяемая посредством видеоизображения, площадью: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распространяемая посредством бегущей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Перечень основных площадей и магистралей города Алматы по категориям:</w:t>
      </w:r>
    </w:p>
    <w:p>
      <w:pPr>
        <w:spacing w:after="0"/>
        <w:ind w:left="0"/>
        <w:jc w:val="both"/>
      </w:pPr>
      <w:r>
        <w:rPr>
          <w:rFonts w:ascii="Times New Roman"/>
          <w:b w:val="false"/>
          <w:i w:val="false"/>
          <w:color w:val="000000"/>
          <w:sz w:val="28"/>
        </w:rPr>
        <w:t>
      Категория "А": проспект Достык, улица Керей-Жанибек хандар до границ государственного природного парка "Медеу", проспект Райымбека, улица Динмухамеда Кунаева, улица Курмангазы Сагырбайулы, проспект Абая Кунанбаева, проспект Абылай хана, проспект Аль-Фараби, проспект Нурсултан Назарбаева, улица Бауыржана Момышулы, проспект Суюнбай Аронулы, улица Жумагали Саина, проспект Сакена Сейфуллина, улица Бекена Жамакаева, улица Александра Пушкина, улица Тайыра Жарокова, улица Каныша Сатпаева, улица Хаджимукан Маунайтпасова, улица Ахмета Байтурсынулы, проспект Ибырая Алтынсарина, проспект Турара Рыскулова, улица Желтоксан, улица Николая Гоголя, проспект Жибек Жолы, улица Джамбула Джабаева, улица Кабанбай батыра, улица Карасай батыра, улица Богенбай батыра, улица Толе би, улица Казбек би, улица Айтеке би, улица Мукагали Макатаева, улица Бейимбета Майлина, улица Утеген батыра, проспект Юрия Гагарина, улица Богдана Хмельницкого, шоссе Северное кольцо, улица Абдуллы Розыбакиева, улица Шамши Калдаякова, улица Наурызбай батыра, улица Климента Тимирязева, улица Ораза Жандосова, улица Магазы Масанчи, улица Маншук Маметовой, улица Тургут Озала, улица Омирбека Жолдасбекова, бульвар имени Малбагара Мендикулова, улица Ивана Панфилова (ниже проспекта Аль-Фараби), улица Махатма Ганди, улица Мухтара Ауэзова, улица Алишера Навои, улица Илияса Жансугурова, улица Федора Шаляпина, улица Гани Муратбаева, улица Иса Байзакова, улица Манаса, улица Тараса Шевченко, Восточная объездная автомобильная дорога, улица Бурундайская, улица вдоль Большого Алматинского канала, улица Алихана Бокейханова, улица Ермухана Бекмаханова, улица Акан сери, улица Байкен Ашимова, улица Ахмета Яссауи, улица Габиден Мустафина, улица Мухаммеда Хайдара Дулати, улица Асанбая Аскарова, улица Садыкова, проспект Алатау, улица Монке би, улица Магжана Жумабаева, улица Рихарда Зорге, улица Михаила Шолохова, улица Григория Шемякина, улица Жумахана Кудерина, улица Петра Емцова, бульвар Бухар Жырау, улица Нургиса Тлендиева, улица Евгения Брусиловского, улица Султанмахмуда Торайгырова, улица Зейнолла Кабдолова, улица Ахмета Жубанова, улица Фаризы Онгарсыновой, улица Сабита Муканова, проспект Серкебаева, улица Юрия Померанцева, площадь Республики, площадь "Астана", автотранспортные развязки, аэропорт, автовокзалы и железнодорожные вокзалы, места спортивных мероприятий и культурно-массового отдыха, въезды в город, выезды из города.</w:t>
      </w:r>
    </w:p>
    <w:p>
      <w:pPr>
        <w:spacing w:after="0"/>
        <w:ind w:left="0"/>
        <w:jc w:val="both"/>
      </w:pPr>
      <w:r>
        <w:rPr>
          <w:rFonts w:ascii="Times New Roman"/>
          <w:b w:val="false"/>
          <w:i w:val="false"/>
          <w:color w:val="000000"/>
          <w:sz w:val="28"/>
        </w:rPr>
        <w:t>
      Категория "В": все прочие местоположения, площади и автомобильные дороги, не вошедшие в категорию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