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d5ed" w14:textId="08dd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повышение продуктивности и качества продукции аквакультуры (рыбоводства), а также развития племенного рыбоводства Северо-Казахстанской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апреля 2024 года № 94. Зарегистрировано в Департаменте юстиции Северо-Казахстанской области 29 апреля 2024 года № 7751-15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продуктивности и качества продукции аквакультуры (рыбоводства), а также развития племенного рыбоводства, утвержденных приказом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№ 28188),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объемы субсидий на повышение продуктивности и качества продукции аквакультуры (рыбоводства), а также развития племенного рыбоводства Северо-Казахстанской области на 2024 год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"Министерство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(рыбоводства), а так же развития племенного рыбоводства Северо-Казахстанской области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рыбопосадочного материала: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Сиговых и их гибридов (личинки)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