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4858" w14:textId="cd94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8 ноября 2024 года № 18/3. Зарегистрировано в Департаменте юстиции Северо-Казахстанской области 13 ноября 2024 года № 7824-15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 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 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"Ясли–сад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Северо–Казахстанской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сообщение "коммунальное государственное учреждение "Агротехнический колледж села Саумалколь Айыртауского района" акимата Северо–Казахстанской области Министерства образования и науки Республики Казахстан" – Товарищество с ограниченной ответственностью "МиК"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уголовно–исполнительной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Тахтаброд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Дружба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казенное предприятие "Жамбылский межрайонный противотуберкулезный диспансер" акимата Северо–Казахстанской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 – село Пресноредуть – село Пресновка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– село Кондратовка – село Бесколь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Плоское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Светлое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Северо–Казахстанской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"улица Нефтеперекачивающая станция 9 "А" – автовокзал – коммунальное государственное учреждение "Аппарат акима города Булаево района Магжана Жумабаева Северо-Казахстанской области" – магазин "Провиант" – магазин "Татьяна" – 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 – магазин "Шанхай" – магазин "Магнум" – магазин "Кристалл"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Северо–Казахстанской области" – магазин "Болашак" – физкультурно - 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Северо–Казахстанской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Северо–Казахстанской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Северо–Казахстанской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Северо–Казахстанской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"улица имени Казбека Байбулова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Молочный завод "КТ Зенченко и К""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улица имени Казбека Байбулова"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микрорайон Бірлік"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