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efe3" w14:textId="c48e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по Кызылкогинскому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18 марта 2024 года № 15-2. Зарегистрировано в Департаменте юстиции Атырауской области 19 марта 2024 года № 5156-06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по Кызылкогинскому району с 4 (четырех) процентов на 2 (два) процента по доходом,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Кызылкогинского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