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f109" w14:textId="9adf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24 сентября 2024 года № 193. Зарегистрировано в Департаменте юстиции Туркестанской области 25 сентября 2024 года № 6588-13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(зарегистрировано в Реестре государственной регистрации нормативных правовых актов за № 20209),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 193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Крафт,КЭ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+ гамма-цигалотрин, 6,4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концентрат масляный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масляный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 (энтомофаги)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 (Brakon hebetor Say)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 (Chrysopa carnea Steph.)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