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3008" w14:textId="fc13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району Байдибек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27 декабря 2024 года № 26/156. Зарегистрировано в Департаменте юстиции Туркестанской области 5 января 2025 года № 6651-13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184104), Байдибекский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в размере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