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1585" w14:textId="0a61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Катон-Карагайского, Курчумского районов и районов Марқакөл, Үлкен Нарын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Восточно-Казахстанского областного акимата от 11 апреля 2024 года № 90 и решение Восточно-Казахстанского областного маслихата от 12 апреля 2024 года № 12/93-VIII. Зарегистрировано Департаментом юстиции Восточно-Казахстанской области 23 апреля 2024 года № 9008-16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Восточно-Казахстанский областной акимат ПОСТАНОВЛЯЕТ и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Катон-Карагайского района Восточно-Казахстанской области общей площадью 940 777 гектар.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границы Курчумского района Восточно-Казахстанской области общей площадью 1 216 969 гектар.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границы района Марқакөл Восточно-Казахстанской области общей площадью 1 102 917 гектар.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границы района Үлкен Нарын Восточно-Казахстанской области общей площадью 378 298 гектар.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