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0043" w14:textId="6910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24 мая 2024 года № 13/108-VIII. Зарегистрировано Департаментом юстиции Восточно-Казахстанской области 29 мая 2024 года № 9021-16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подпунктом 15) пункта 1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лесного хозяйства,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по сравнению с окладами и ставками специалистов, занимающихся этими видами деятельности в городских условиях.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