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a0b8" w14:textId="fada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июля 2009 года № 14/187-IV "Об утверждении Правил присвоения звания "Почетный гражданин Восточно-Казахстанской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мая 2024 года № 13/113-VIII. Зарегистрировано Департаментом юстиции Восточно-Казахстанской области 29 мая 2024 года № 9022-16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2009 года № 14/187-IV "Об утверждении Правил присвоения звания "Почетный гражданин Восточно-Казахстанской области (города, района)" (зарегистрировано в Реестре государственной регистрации нормативных правовых актов за № 2512)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внесено изменение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Правил присвоения звания "Почетный гражданин Восточно-Казахстанской области (города, района)", утвержденных указанным решением, внесено изменение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Восточно-Казахстанской области (города, района)", утвержденных указанным решением: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Каждому удостоенному звания "Почетный гражданин Восточно-Казахстанской области (города, района)" председателями соответствующих маслихатов и акимом области (города, района) вручается: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Почетного гражданина Восточно-Казахстанской области (города, района) заносится в книгу Почетных граждан области (города, района), которая хранится в соответствующем маслихате или в областном (городском, районном) краеведческом музее".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