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b6e0" w14:textId="67fb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 октября 2024 года № 295. Зарегистрировано Департаментом юстиции Восточно-Казахстанской области 4 октября 2024 года № 9090-16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постановлений акимата города Риддера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Риддера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№ 1716 от 12 сентября 2005 года "Об образовании комиссии по вопросам координации работы по профилактике и противодействию наркомании и наркобизнесу" (зарегистрировано в Реестре государственной регистрации нормативных правовых актов под № 5-4-6);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№1721 от 14 сентября 2005 года "Об утверждении Положения о жилищной комиссии" (зарегистрировано в Реестре государственной регистрации нормативных правовых актов под № 5-4-5);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№ 1961 от 1 февраля 2006 года "Об образовании городской участковой комиссии по обследованию фактического материального положения заявителей, претендующих на получение социальных выплат" (зарегистрировано в Реестре государственной регистрации нормативных правовых актов под № 5-4-23);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№ 768 от 4 апреля 2008 года "О внесении изменений в постановление акимата города Риддера от 20 февраля 2006 года № 1985 "Об утверждении Правил назначения и выплаты материального обеспечения на детей-инвалидов, воспитывающихся и обучающихся на дому" (зарегистрировано в Реестре государственной регистрации нормативных правовых актов под № 5-4-90).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