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827c" w14:textId="782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районе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13/17-VIII. Зарегистрировано Департаментом юстиции Восточно-Казахстанской области 19 апреля 2024 года № 9005-16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городах Алтай и Серебрянск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районе Алтай,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района Алтай: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№69/18-VI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районе Алтай" (зарегистрировано в Реестре государственной регистрации нормативных правовых актов за № 7374);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73/3-VI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 июля 2020 года №69/18-VI "Об определении специализированных мест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7936).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13/17-VIII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городах Алтай и Серебрянск и нормы их предельной заполняемости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Площадь в районе учреждения "Центр культуры города Алтай", по улице Тәуелсіздік, 60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Стадион "Металлург" в городе Алтай, расположенный по улице Спортивная, 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площадь города Серебрянск, расположенная по улице Победы.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13/17-VIII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районе Алтай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районе Алтай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районе Алтай, в которых запрещено проведение пикетирования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не менее 800 метров от прилегающих территорий: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прилегающих к ним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