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faa0" w14:textId="16bf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Уланского района от 20 сентября 2016 года № 521 "Об определении мест для размещения агитационных печатных материалов по Уланскому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15 мая 2024 года № 216. Зарегистрировано Департаментом юстиции Восточно-Казахстанской области 22 мая 2024 года № 9019-16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"Об определении мест для размещения агитационных печатных материалов по Уланскому району" от 20 сентября 2016 года № 521 (зарегистрировано в Реестре государственной регистрации нормативных правовых актов под № 4696)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сентября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поселка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Аблакетский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Сагырским сельским клубом, щит перед средней школой имени Ломоносова, щит перед средней школой имени М. Горького, щит по улице Центральная в селе Желдиозек.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перед магазинами "Аскар", "Мадина", вдоль улицы Мусина, у здания парикмахерской в селе Айыртау, щит перед Центром психического здоровья Управления здравохранения Восточно-Казахстанской области села Новая Канайка, щит перед магазином "Алтай" в селе Новая Канайка.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средней школой имени Абая, щит перед клубом в селе Баяш Утепова.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улице Центральная в селе Ново-Азовое.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Асубулак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Асубулакской средней школой, щит перед врачебной амбулаторией села Асубулак.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улице Лут в селе Привольное.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домом культуры имени С. Мукашева, щит перед Алгабасским сельским клубом.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магазином "Дархан" в селе Уланское.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Тройницкой основной школой, щит перед Каменской средней школой.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рядом с минимаркетом "МБ", щит по улице Заки Ахметова.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Огневка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Панина, щит перед магазином "Иртыш", щит перед почтовым отделением, щит на железнодорожной станции "Таусамалы".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улице Молодежная в селе Саратовка, щит на улице Образцовая в селе Ново-Одесское.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перед магазинами "Жангир", "Бейбарыс", "Улан", "Динара" в селе Таргын, щит перед средней школой имени Касыма Кайсенова в селе Изгутты Айтыков, щит перед средней школой имени М. Таенова села Верхние Тайынты.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Касыма Кайсенова в селе Таврическое, щит перед Пролетарской основной школой, щит по улице Центральная в селе Гагарино.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Герасимовским сельским клубом, щит перед Украинской средней школой.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магазином "Пчелка" в селе Донское, щит перед магазином "У Салимы" в селе Макеевка, щит перед средней школой имени М. Ауэзова.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