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faa0" w14:textId="16bf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Уланского района от 20 сентября 2016 года № 521 "Об определении мест для размещения агитационных печатных материалов по Уланскому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15 мая 2024 года № 216. Зарегистрировано Департаментом юстиции Восточно-Казахстанской области 22 мая 2024 года № 9019-16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"Об определении мест для размещения агитационных печатных материалов по Уланскому району" от 20 сентября 2016 года № 521 (зарегистрировано в Реестре государственной регистрации нормативных правовых актов под № 4696)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сентября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 и поселка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Аблакетский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перед Сагырским сельским клубом, щит перед средней школой имени Ломоносова, щит перед средней школой имени М. Горького, щит по улице Центральная в селе Желдиозек.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перед магазинами "Аскар", "Мадина", вдоль улицы Мусина, у здания парикмахерской в селе Айыртау, щит перед Центром психического здоровья Управления здравохранения Восточно-Казахстанской области села Новая Канайка, щит перед магазином "Алтай" в селе Новая Канайка.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перед средней школой имени Абая, щит перед клубом в селе Баяш Утепова.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улице Центральная в селе Ново-Азовое.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Асубулак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перед Асубулакской средней школой, щит перед врачебной амбулаторией села Асубулак.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улице Лут в селе Привольное.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перед домом культуры имени С. Мукашева, щит перед Алгабасским сельским клубом.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перед магазином "Дархан" в селе Уланское.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перед Тройницкой основной школой, щит перед Каменской средней школой.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рядом с минимаркетом "МБ", щит по улице Заки Ахметова.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Огневка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Панина, щит перед магазином "Иртыш", щит перед почтовым отделением, щит на железнодорожной станции "Таусамалы".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улице Молодежная в селе Саратовка, щит на улице Образцовая в селе Ново-Одесское.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перед магазинами "Жангир", "Бейбарыс", "Улан", "Динара" в селе Таргын, щит перед средней школой имени Касыма Кайсенова в селе Изгутты Айтыков, щит перед средней школой имени М. Таенова села Верхние Тайынты.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улице Касыма Кайсенова в селе Таврическое, щит перед Пролетарской основной школой, щит по улице Центральная в селе Гагарино.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Тохтаровский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перед Герасимовским сельским клубом, щит перед Украинской средней школой.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перед магазином "Пчелка" в селе Донское, щит перед магазином "У Салимы" в селе Макеевка, щит перед средней школой имени М. Ауэзова.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