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849" w14:textId="0d0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 апреля 2024 года № 10-10/VIII. Зарегистрировано Департаментом юстиции Восточно-Казахстанской области 10 апреля 2024 года № 8996-16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Самар,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10-10/VIІІ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Самар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Самар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районе Самар,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Самар" Восточно-Казахстанской области (далее – уполномоченный орган).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