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155" w14:textId="4828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 мая 2024 года № 11-2/VIII. Зарегистрировано Департаментом юстиции Восточно-Казахстанской области 4 мая 2024 года № 9014-16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Восточно-кеазахстанской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____________ 2024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11-2/VIII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Самар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района Самар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района Самар", финансируемое за счет местного бюджета, осуществляющее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специальная комиссия, создаваемая решением акима района Самар для проведения обследования материального положения лиц (семей), обратившихся за социальной помощью;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Самар.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100000 (сто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прозывавшимся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200000 (двести тысяч)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"Межрайонная больница района Самар" управления здравоохранения Восточно-Казахстанской области в размере 25844 (двадцать пять тысяч восемьсот сорок четыре)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полуторакратной величины прожиточного минимума.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100 (сто) месячных расчетных показателей.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района Самар по предоставлению уполномоченной организации либо иных организаций без истребования заявлений от получателей.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Самар;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