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9041" w14:textId="61e9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и норм их предельной заполнямости, требований к их материально-техническому и организационному обеспечению, порядка их использования, границ прилегающих территорий, в которых запрещено проведение пикетирования по району Үлкен Нарын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24 декабря 2024 года № 9/87-VIII. Зарегистрировано Департаментом юстиции Восточно-Казахстанской области 27 декабря 2024 года № 9121-16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9/87-VIII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районного Дома культуры (село Улкен Нарын, улица Шабдана Тумашинова, 7/2)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шествий и демонстраций: от пересечения улиц Абылайхана-Шабдана Тумашинова до площади перед зданием районного Дома культуры в селе Улкен Нарын.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9/87-VIII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или представители организатора имеют право использовать средства аудиовизуальной техники, а также производить видео- и фотосъемку при проведении мирных собраний.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9/87-VIII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для организации и проведения мирных собраний, определенных данным решением, за исключением пикетирования.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района исходя из времени получения им соответствующего уведомления или заявления от организатора мирных собраний.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9/87-VIII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растоянии менее 800 метров от прилегающих территорий: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