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162d1" w14:textId="6b162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2024 год по Акжаикскому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6 марта 2024 года № 13-3. Зарегистрирован в Департаменте юстиции Западно-Казахстанской области 7 марта 2024 года № 7339-07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№181 "Об утверждении Правил уплаты туристского взноса для иностранцев" (зарегистрированное в Реестре государственной регистрации нормативных правовых актов под №33110), Акжаикский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2024 года включительно – 0 (ноль) процентов от стоимости пребывания.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Акжаикского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