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3914" w14:textId="74c3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Акжаикского районного маслихата от 13 октября 2023 года № 7-6 "Об утверждении Правил оказания социальной помощи, установления ее размеров и определения перечня отдельных категорий нуждающихся граждан Акжаикского района"</w:t>
      </w:r>
    </w:p>
    <w:p>
      <w:pPr>
        <w:spacing w:after="0"/>
        <w:ind w:left="0"/>
        <w:jc w:val="both"/>
      </w:pPr>
      <w:r>
        <w:rPr>
          <w:rFonts w:ascii="Times New Roman"/>
          <w:b w:val="false"/>
          <w:i w:val="false"/>
          <w:color w:val="000000"/>
          <w:sz w:val="28"/>
        </w:rPr>
        <w:t>Решение Акжаикского районного маслихата Западно-Казахстанской области от 25 декабря 2024 года № 26-4. Зарегистрирован в Департаменте юстиции Западно-Казахстанской области 26 декабря 2024 года № 7475-07</w:t>
      </w:r>
    </w:p>
    <w:p>
      <w:pPr>
        <w:spacing w:after="0"/>
        <w:ind w:left="0"/>
        <w:jc w:val="both"/>
      </w:pPr>
      <w:bookmarkStart w:name="z3" w:id="0"/>
      <w:r>
        <w:rPr>
          <w:rFonts w:ascii="Times New Roman"/>
          <w:b w:val="false"/>
          <w:i w:val="false"/>
          <w:color w:val="000000"/>
          <w:sz w:val="28"/>
        </w:rPr>
        <w:t>
      Акжаикский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Акжаикского районного маслихата от 13 октября 2023 года №7-6 "Об утверждении Правил оказания социальной помощи, установления ее размеров и определения перечня отдельных категорий нуждающихся граждан Акжаикского района" (зарегистрировано в Реестре государственной регистрации нормативных правовых актов под №7266-07)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Акжаикского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Акжаикского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Акжаикского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декабря 2024 года № 26-4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Акжаикского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октября 2023 года №7-6</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Акжаикского района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Акжаикского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3"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Акжаикского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7" w:id="10"/>
    <w:p>
      <w:pPr>
        <w:spacing w:after="0"/>
        <w:ind w:left="0"/>
        <w:jc w:val="both"/>
      </w:pPr>
      <w:r>
        <w:rPr>
          <w:rFonts w:ascii="Times New Roman"/>
          <w:b w:val="false"/>
          <w:i w:val="false"/>
          <w:color w:val="000000"/>
          <w:sz w:val="28"/>
        </w:rPr>
        <w:t>
      4) уполномоченный орган по оказанию социальной помощи (далее – уполномоченный орган) – государственное учреждение "Акжаикский районный отдел занятости и социальных программ", осуществляющий оказание социальной помощи;</w:t>
      </w:r>
    </w:p>
    <w:bookmarkEnd w:id="10"/>
    <w:bookmarkStart w:name="z1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2"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3"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4"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5"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6"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8"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29"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1"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32"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33"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34"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35"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36"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37"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38"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39"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0" w:id="3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3"/>
    <w:bookmarkStart w:name="z41" w:id="34"/>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34"/>
    <w:bookmarkStart w:name="z42" w:id="35"/>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35"/>
    <w:bookmarkStart w:name="z43" w:id="36"/>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36"/>
    <w:bookmarkStart w:name="z44" w:id="37"/>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37"/>
    <w:bookmarkStart w:name="z45" w:id="38"/>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8"/>
    <w:bookmarkStart w:name="z46" w:id="39"/>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9"/>
    <w:bookmarkStart w:name="z47" w:id="40"/>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40"/>
    <w:bookmarkStart w:name="z48" w:id="41"/>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41"/>
    <w:bookmarkStart w:name="z49" w:id="42"/>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42"/>
    <w:bookmarkStart w:name="z50" w:id="43"/>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43"/>
    <w:bookmarkStart w:name="z51" w:id="44"/>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44"/>
    <w:bookmarkStart w:name="z52" w:id="45"/>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53" w:id="46"/>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9"/>
    <w:bookmarkStart w:name="z57" w:id="50"/>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1"/>
    <w:bookmarkStart w:name="z59" w:id="52"/>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2"/>
    <w:bookmarkStart w:name="z60" w:id="53"/>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53"/>
    <w:bookmarkStart w:name="z61" w:id="54"/>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54"/>
    <w:bookmarkStart w:name="z62" w:id="55"/>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5"/>
    <w:bookmarkStart w:name="z63" w:id="56"/>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6"/>
    <w:bookmarkStart w:name="z64" w:id="57"/>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7"/>
    <w:bookmarkStart w:name="z65" w:id="58"/>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8"/>
    <w:bookmarkStart w:name="z66" w:id="59"/>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9"/>
    <w:bookmarkStart w:name="z67" w:id="60"/>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0"/>
    <w:bookmarkStart w:name="z68" w:id="61"/>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1"/>
    <w:bookmarkStart w:name="z69" w:id="62"/>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62"/>
    <w:bookmarkStart w:name="z70" w:id="63"/>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3"/>
    <w:bookmarkStart w:name="z71" w:id="64"/>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4"/>
    <w:bookmarkStart w:name="z72" w:id="65"/>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65"/>
    <w:bookmarkStart w:name="z73" w:id="66"/>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66"/>
    <w:bookmarkStart w:name="z74" w:id="67"/>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7"/>
    <w:bookmarkStart w:name="z75" w:id="68"/>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8"/>
    <w:bookmarkStart w:name="z76" w:id="69"/>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9"/>
    <w:bookmarkStart w:name="z77" w:id="70"/>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70"/>
    <w:bookmarkStart w:name="z78" w:id="71"/>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- 9мая;</w:t>
      </w:r>
    </w:p>
    <w:bookmarkEnd w:id="71"/>
    <w:bookmarkStart w:name="z79" w:id="72"/>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72"/>
    <w:bookmarkStart w:name="z80" w:id="73"/>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73"/>
    <w:bookmarkStart w:name="z81" w:id="74"/>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74"/>
    <w:bookmarkStart w:name="z82" w:id="7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75"/>
    <w:bookmarkStart w:name="z83" w:id="76"/>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76"/>
    <w:bookmarkStart w:name="z84" w:id="77"/>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77"/>
    <w:bookmarkStart w:name="z85" w:id="78"/>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8"/>
    <w:bookmarkStart w:name="z86" w:id="79"/>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9"/>
    <w:bookmarkStart w:name="z87" w:id="80"/>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80"/>
    <w:bookmarkStart w:name="z88" w:id="81"/>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81"/>
    <w:bookmarkStart w:name="z89" w:id="82"/>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(шести) месяцев после освобождения либо постановки на учет службы пробации);</w:t>
      </w:r>
    </w:p>
    <w:bookmarkEnd w:id="82"/>
    <w:bookmarkStart w:name="z90" w:id="83"/>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(шести)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83"/>
    <w:bookmarkStart w:name="z91" w:id="84"/>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(тридцати) месячных расчетных показателей;</w:t>
      </w:r>
    </w:p>
    <w:bookmarkEnd w:id="84"/>
    <w:bookmarkStart w:name="z92" w:id="85"/>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5"/>
    <w:bookmarkStart w:name="z93" w:id="86"/>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86"/>
    <w:bookmarkStart w:name="z94" w:id="87"/>
    <w:p>
      <w:pPr>
        <w:spacing w:after="0"/>
        <w:ind w:left="0"/>
        <w:jc w:val="both"/>
      </w:pPr>
      <w:r>
        <w:rPr>
          <w:rFonts w:ascii="Times New Roman"/>
          <w:b w:val="false"/>
          <w:i w:val="false"/>
          <w:color w:val="000000"/>
          <w:sz w:val="28"/>
        </w:rPr>
        <w:t>
      11) лицам с инвалидностью, проживающим на территории Акжаикского района, пострадавших от воздействия испытательных ядерных полигонов "Капустин Яр" и "Азгир", ежемесячно:</w:t>
      </w:r>
    </w:p>
    <w:bookmarkEnd w:id="87"/>
    <w:bookmarkStart w:name="z95" w:id="88"/>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88"/>
    <w:bookmarkStart w:name="z96" w:id="89"/>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89"/>
    <w:bookmarkStart w:name="z97" w:id="90"/>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(один) месячного расчетного показателя;</w:t>
      </w:r>
    </w:p>
    <w:bookmarkEnd w:id="90"/>
    <w:bookmarkStart w:name="z98" w:id="91"/>
    <w:p>
      <w:pPr>
        <w:spacing w:after="0"/>
        <w:ind w:left="0"/>
        <w:jc w:val="left"/>
      </w:pPr>
      <w:r>
        <w:rPr>
          <w:rFonts w:ascii="Times New Roman"/>
          <w:b/>
          <w:i w:val="false"/>
          <w:color w:val="000000"/>
        </w:rPr>
        <w:t xml:space="preserve"> Глава 3. Порядок оказания социальной помощи</w:t>
      </w:r>
    </w:p>
    <w:bookmarkEnd w:id="91"/>
    <w:bookmarkStart w:name="z99" w:id="9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2"/>
    <w:bookmarkStart w:name="z100" w:id="93"/>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93"/>
    <w:bookmarkStart w:name="z101" w:id="9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94"/>
    <w:bookmarkStart w:name="z102" w:id="9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5"/>
    <w:bookmarkStart w:name="z103" w:id="9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Акжаикского района на текущий финансовый год.</w:t>
      </w:r>
    </w:p>
    <w:bookmarkEnd w:id="96"/>
    <w:bookmarkStart w:name="z104" w:id="9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97"/>
    <w:bookmarkStart w:name="z105" w:id="9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8"/>
    <w:bookmarkStart w:name="z106" w:id="99"/>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9"/>
    <w:bookmarkStart w:name="z107" w:id="10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