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f220" w14:textId="4a0f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Бокейординскому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29 марта 2024 года № 15-4. Зарегистрирован в Департаменте юстиции Западно-Казахстанской области 3 апреля 2024 года № 7361-07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2024 года включительно –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