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e0e8" w14:textId="c1fe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в 2024 году при применении специального налогового режима розничного налога в Казталовском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марта 2024 года № 16-1. Зарегистрирован в Департаменте юстиции Западно-Казахстанской области 29 марта 2024 года № 7355-07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в 2024 году размер ставки корпоративного или индивидуального подоходного налога, за исключением налогов, удерживаемых у источниика выплаты, при применении специального налогового режима розничного налога в Казталовском районе с 4 (четырех) процентов на 3 (три) процента по доходам, полученным (подлежащим получению) за налоговый период.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