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0b039" w14:textId="250b0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Каратобинского района от 15 августа 2023 года № 129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Каратобинского района"</w:t>
      </w:r>
    </w:p>
    <w:p>
      <w:pPr>
        <w:spacing w:after="0"/>
        <w:ind w:left="0"/>
        <w:jc w:val="both"/>
      </w:pPr>
      <w:r>
        <w:rPr>
          <w:rFonts w:ascii="Times New Roman"/>
          <w:b w:val="false"/>
          <w:i w:val="false"/>
          <w:color w:val="000000"/>
          <w:sz w:val="28"/>
        </w:rPr>
        <w:t>Постановление акимата Каратобинского района Западно-Казахстанской области от 4 ноября 2024 года № 205. Зарегистрирован в Департаменте юстиции Западно-Казахстанской области 11 ноября 2024 года № 7443-07</w:t>
      </w:r>
    </w:p>
    <w:p>
      <w:pPr>
        <w:spacing w:after="0"/>
        <w:ind w:left="0"/>
        <w:jc w:val="both"/>
      </w:pPr>
      <w:bookmarkStart w:name="z3" w:id="0"/>
      <w:r>
        <w:rPr>
          <w:rFonts w:ascii="Times New Roman"/>
          <w:b w:val="false"/>
          <w:i w:val="false"/>
          <w:color w:val="000000"/>
          <w:sz w:val="28"/>
        </w:rPr>
        <w:t>
      Акимат Каратобинского района ПОСТАНОВЛЯЕТ:</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Каратобинского района от 15 августа 2023 года № 129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Каратобинского района" (зарегистрировано в Реестре государственной регистрации нормативных правовых актов за №7230-07)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Каратобинского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Каратобинского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Суйеугалиев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 Каратобинского района</w:t>
            </w:r>
            <w:r>
              <w:br/>
            </w:r>
            <w:r>
              <w:rPr>
                <w:rFonts w:ascii="Times New Roman"/>
                <w:b w:val="false"/>
                <w:i w:val="false"/>
                <w:color w:val="000000"/>
                <w:sz w:val="20"/>
              </w:rPr>
              <w:t>от 4 ноября 2024 года № 205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Каратобинского района</w:t>
            </w:r>
            <w:r>
              <w:br/>
            </w:r>
            <w:r>
              <w:rPr>
                <w:rFonts w:ascii="Times New Roman"/>
                <w:b w:val="false"/>
                <w:i w:val="false"/>
                <w:color w:val="000000"/>
                <w:sz w:val="20"/>
              </w:rPr>
              <w:t>от "15" августа 2023 года №129</w:t>
            </w:r>
          </w:p>
        </w:tc>
      </w:tr>
    </w:tbl>
    <w:bookmarkStart w:name="z11"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Каратобинского района</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Каратобинского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Каратобинского района.</w:t>
      </w:r>
    </w:p>
    <w:bookmarkEnd w:id="6"/>
    <w:bookmarkStart w:name="z14"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5"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6"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7"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0"/>
    <w:bookmarkStart w:name="z18"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19"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0"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1"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2"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3"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24"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5" w:id="18"/>
    <w:p>
      <w:pPr>
        <w:spacing w:after="0"/>
        <w:ind w:left="0"/>
        <w:jc w:val="both"/>
      </w:pPr>
      <w:r>
        <w:rPr>
          <w:rFonts w:ascii="Times New Roman"/>
          <w:b w:val="false"/>
          <w:i w:val="false"/>
          <w:color w:val="000000"/>
          <w:sz w:val="28"/>
        </w:rPr>
        <w:t>
      3. Государственное учреждение "Отдел жилищно – коммунального хозяйства, пассажирского транспорта и автомобильных дорог Каратобинского района " (далее – Отдел) определяет перечень многоквартирных жилых домов, требующих проведения текущего или капитального ремонта фасадов, кровли для придания единого архитектурного облика населенным пунктам Каратобинского района.</w:t>
      </w:r>
    </w:p>
    <w:bookmarkEnd w:id="18"/>
    <w:bookmarkStart w:name="z26" w:id="19"/>
    <w:p>
      <w:pPr>
        <w:spacing w:after="0"/>
        <w:ind w:left="0"/>
        <w:jc w:val="both"/>
      </w:pPr>
      <w:r>
        <w:rPr>
          <w:rFonts w:ascii="Times New Roman"/>
          <w:b w:val="false"/>
          <w:i w:val="false"/>
          <w:color w:val="000000"/>
          <w:sz w:val="28"/>
        </w:rPr>
        <w:t>
      4. Государственное учреждение "Отдел архитектуры, строительства и градостроительства Каратобинского района"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населенных пунктов Каратобинского района .</w:t>
      </w:r>
    </w:p>
    <w:bookmarkEnd w:id="19"/>
    <w:bookmarkStart w:name="z27" w:id="20"/>
    <w:p>
      <w:pPr>
        <w:spacing w:after="0"/>
        <w:ind w:left="0"/>
        <w:jc w:val="both"/>
      </w:pPr>
      <w:r>
        <w:rPr>
          <w:rFonts w:ascii="Times New Roman"/>
          <w:b w:val="false"/>
          <w:i w:val="false"/>
          <w:color w:val="000000"/>
          <w:sz w:val="28"/>
        </w:rPr>
        <w:t>
      5. Акимат Каратобинского района организуют следующие мероприятия:</w:t>
      </w:r>
    </w:p>
    <w:bookmarkEnd w:id="20"/>
    <w:bookmarkStart w:name="z28"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 официальном интернет-ресурсе акимата;</w:t>
      </w:r>
    </w:p>
    <w:bookmarkEnd w:id="21"/>
    <w:bookmarkStart w:name="z29"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30"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1" w:id="24"/>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4"/>
    <w:bookmarkStart w:name="z32" w:id="25"/>
    <w:p>
      <w:pPr>
        <w:spacing w:after="0"/>
        <w:ind w:left="0"/>
        <w:jc w:val="both"/>
      </w:pPr>
      <w:r>
        <w:rPr>
          <w:rFonts w:ascii="Times New Roman"/>
          <w:b w:val="false"/>
          <w:i w:val="false"/>
          <w:color w:val="000000"/>
          <w:sz w:val="28"/>
        </w:rPr>
        <w:t xml:space="preserve">
      Решение принимается при согласии большинства от общего числа собственников квартир, нежилых помещений, непосредственно принявших участие в голосовании, за исключением вопросов, указанных в </w:t>
      </w:r>
      <w:r>
        <w:rPr>
          <w:rFonts w:ascii="Times New Roman"/>
          <w:b w:val="false"/>
          <w:i w:val="false"/>
          <w:color w:val="000000"/>
          <w:sz w:val="28"/>
        </w:rPr>
        <w:t>подпунктах 6-1)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2 статьи 42-1 Закона, по которым решение принимается при согласии большинства от общего числа собственников квартир, нежилых помещений.</w:t>
      </w:r>
    </w:p>
    <w:bookmarkEnd w:id="25"/>
    <w:bookmarkStart w:name="z33" w:id="26"/>
    <w:p>
      <w:pPr>
        <w:spacing w:after="0"/>
        <w:ind w:left="0"/>
        <w:jc w:val="both"/>
      </w:pPr>
      <w:r>
        <w:rPr>
          <w:rFonts w:ascii="Times New Roman"/>
          <w:b w:val="false"/>
          <w:i w:val="false"/>
          <w:color w:val="000000"/>
          <w:sz w:val="28"/>
        </w:rPr>
        <w:t>
      Каждый собственник квартиры, нежилого помещения имеет право знать, как проголосовали другие собственники квартир, нежилых помещений.</w:t>
      </w:r>
    </w:p>
    <w:bookmarkEnd w:id="26"/>
    <w:bookmarkStart w:name="z34" w:id="27"/>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7"/>
    <w:bookmarkStart w:name="z35" w:id="28"/>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8"/>
    <w:bookmarkStart w:name="z36" w:id="29"/>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9"/>
    <w:bookmarkStart w:name="z37" w:id="30"/>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30"/>
    <w:bookmarkStart w:name="z38" w:id="31"/>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1"/>
    <w:bookmarkStart w:name="z39" w:id="32"/>
    <w:p>
      <w:pPr>
        <w:spacing w:after="0"/>
        <w:ind w:left="0"/>
        <w:jc w:val="both"/>
      </w:pPr>
      <w:r>
        <w:rPr>
          <w:rFonts w:ascii="Times New Roman"/>
          <w:b w:val="false"/>
          <w:i w:val="false"/>
          <w:color w:val="000000"/>
          <w:sz w:val="28"/>
        </w:rPr>
        <w:t>
      11. После утверждения сметной стоимости текущего ремонта и получения положительного заключения экспертизы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2"/>
    <w:bookmarkStart w:name="z40" w:id="33"/>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3"/>
    <w:bookmarkStart w:name="z41" w:id="34"/>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4"/>
    <w:bookmarkStart w:name="z42" w:id="35"/>
    <w:p>
      <w:pPr>
        <w:spacing w:after="0"/>
        <w:ind w:left="0"/>
        <w:jc w:val="left"/>
      </w:pPr>
      <w:r>
        <w:rPr>
          <w:rFonts w:ascii="Times New Roman"/>
          <w:b/>
          <w:i w:val="false"/>
          <w:color w:val="000000"/>
        </w:rPr>
        <w:t xml:space="preserve"> Глава 4. Заключительные положения</w:t>
      </w:r>
    </w:p>
    <w:bookmarkEnd w:id="35"/>
    <w:bookmarkStart w:name="z43" w:id="36"/>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Каратобинского района, осуществляется из средств местного бюджета.</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