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fe58" w14:textId="2e6f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28 декабря 2022 года № 42 "Об утверждении Методики расчета гендерных статистических индикаторов"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28 января 2025 года № 4. Зарегистрирован в Министерстве юстиции Республики Казахстан 29 января 2025 года № 35687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28 декабря 2022 года №42 "Об утверждении Методики расчета гендерных статистических индикаторов" (зарегистрирован в Реестре государственной регистрации нормативных правовых актов за № 31420)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гендерных статистических индикаторов,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"Индикатор "Гендерный разрыв в средней заработной плате женщин относительно мужчин" предназначен для отображения расхождения между заработком женщин и мужчин в отдельно взятом периоде времени (год). Определяется отношением среднемесячной заработной платы женщин к среднемесячной заработной плате мужчин. Измеряется в процентах и рассчитывается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(sm-sw)/sm x 100,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 – гендерный разрыв в средней заработной плате женщин относительно мужчин;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sw – среднемесячная заработная плата женщин;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sm – среднемесячная заработная плата мужчин.";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"Индикатор "Доля женщин в государственном, квазигосударственном и корпоративном секторах на уровне принятия решений" включает в себя четыре показателя, отражающих различные сферы принятия решений: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женщин на руководящих должностях (включает все сектора);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женщин на руководящих должностях в государственном секторе;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женщин на руководящих должностях в квазигосударственном секторе;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женщин на руководящих должностях в корпоративном (частном) секторе.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"Доля женщин на руководящих должностях" определяется как доля женщин в общей численности занятых на должностях в высшем и среднем звене, соответствующих Национальному классификатору Республики Казахстан 01-2017 (Классификатор занятий). Единица измерения - проценты.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"Доля женщин на руководящих должностях в государственном секторе" рассчитывается как доля женщин, занимающих должности руководителей по укрупненным группам занятий в организациях государственного сектора, к общему числу лиц, занимающих указанные должности. Единица измерения - проценты.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shw =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/tne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100,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shw - доля женщин на руководящих должностях;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женщин, работающих на руководящих должностях;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лиц, работающих на руководящих должностях.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женщин в государственном секторе используется Класификатор секторов экономики (финансовые и нефинансовые корпорации).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"Доля женщин на руководящих должностях в квазигосударственном секторе" рассчитывается как доля женщин, занимающих должности руководителей по укрупненным группам занятий в предприятиях квазигосударственного сектора, к общему числу лиц, занимающих указанные должности. Единица измерения - проценты.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shw =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>/tne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100,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shw - доля женщин на руководящих должностях;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женщин, работающих на руководящих должностях;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лиц, работающих на руководящих должностях.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женщин в квазигосударственном секторе используется Класификатор секторов экономики (финансовые и нефинансовые корпорации).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Показатель "Доля женщин на руководящих должностях в корпоративном (частном) секторе" рассчитывается как доля женщин, занимающих должности руководителей по укрупненным группам занятий в предприятиях корпоративного (частного) сектора, к общему числу лиц, занимающих указанные должности. Единица измерения - проценты.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shw = shz/tne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x 100,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shw - доля женщин на руководящих должностях;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женщин, работающих на руководящих должностях;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tne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лиц, работающих на руководящих должностях.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женщин в корпоративном (частном) секторе используется Класификатор секторов экономики (финансовые и нефинансовые корпорации).";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и устойчивого развития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международного сотрудничества и устойчивого развития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гендерных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индикаторов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Единицы измерения и источники данных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Гендерный разрыв в ожидаемой продолжительности жизни мужчин относительно женщин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разрыв в ожидаемой продолжительности жизни мужчин относительно женщин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 (далее - Бюро), записи отделов Регистрации актов гражданского состояния, медицинские свидетельства о смерти.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Доля расторгнутых браков к общему количеству зарегистрированных браков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расторгнутых браков к общему количеству зарегистрированных браков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Информационная система "Статистический регистр населения".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Гендерный разрыв в средней заработной плате женщин относительно мужчин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Гендерный разрыв в средней заработной плате женщин относительно мужчин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- годовая.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Доля женщин относительно мужчин, владеющих материальным активом (имущество (жилье), индивидуальные предприниматели)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среди владельцев жилья (недвижимости)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Информационная система "Статистический регистр жилищного фонда".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среди индивидуальных предпринимателей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Информационная система "Статистический бизнес регистр".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Доля женщин в государственном, квазигосударственном и корпоративном секторах на уровне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(включает все сектора)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"Анкета выборочного обследования занятости населения", индекс Т-001, периодичность - годовая.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в государственном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– годовая.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в квазигосударственном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– годовая.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 на руководящих должностях в корпоративном (частном) секторе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Бюро, статистическая форма общегосударственного статистического наблюдения "Отчет по труду", индекс 1-Т, периодичность – годовая.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