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7c3d" w14:textId="78e7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22 декабря 2020 года № ҚР ДСМ-313/2020 "Об утверждении форм отчетной документации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11 февраля 2025 года № 7. Зарегистрирован в Министерстве юстиции Республики Казахстан 11 февраля 2025 года № 35722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29) следующего содержания:</w:t>
      </w:r>
    </w:p>
    <w:bookmarkStart w:name="z7" w:id="2"/>
    <w:p>
      <w:pPr>
        <w:spacing w:after="0"/>
        <w:ind w:left="0"/>
        <w:jc w:val="both"/>
      </w:pPr>
      <w:r>
        <w:rPr>
          <w:rFonts w:ascii="Times New Roman"/>
          <w:b w:val="false"/>
          <w:i w:val="false"/>
          <w:color w:val="000000"/>
          <w:sz w:val="28"/>
        </w:rPr>
        <w:t>
      "29) форму отчета о результатах проведенных скринингов детям согласно приложению 28-1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xml:space="preserve">
      дополнить приложением 28-1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11" w:id="4"/>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 w:id="11"/>
    <w:p>
      <w:pPr>
        <w:spacing w:after="0"/>
        <w:ind w:left="0"/>
        <w:jc w:val="both"/>
      </w:pPr>
      <w:r>
        <w:rPr>
          <w:rFonts w:ascii="Times New Roman"/>
          <w:b w:val="false"/>
          <w:i w:val="false"/>
          <w:color w:val="000000"/>
          <w:sz w:val="28"/>
        </w:rPr>
        <w:t>
      Представляется: Комитет санитарно-эпидемиологического контроля Министерства здравоохранения Республики Казахстан</w:t>
      </w:r>
    </w:p>
    <w:bookmarkEnd w:id="11"/>
    <w:bookmarkStart w:name="z23" w:id="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www.dsm.gov.kz</w:t>
      </w:r>
    </w:p>
    <w:bookmarkEnd w:id="12"/>
    <w:bookmarkStart w:name="z24" w:id="13"/>
    <w:p>
      <w:pPr>
        <w:spacing w:after="0"/>
        <w:ind w:left="0"/>
        <w:jc w:val="both"/>
      </w:pPr>
      <w:r>
        <w:rPr>
          <w:rFonts w:ascii="Times New Roman"/>
          <w:b w:val="false"/>
          <w:i w:val="false"/>
          <w:color w:val="000000"/>
          <w:sz w:val="28"/>
        </w:rPr>
        <w:t>
      Наименование административной формы: Отчет об охвате профилактическими прививками</w:t>
      </w:r>
    </w:p>
    <w:bookmarkEnd w:id="13"/>
    <w:bookmarkStart w:name="z25" w:id="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4 – ОПП</w:t>
      </w:r>
    </w:p>
    <w:bookmarkEnd w:id="14"/>
    <w:bookmarkStart w:name="z26" w:id="15"/>
    <w:p>
      <w:pPr>
        <w:spacing w:after="0"/>
        <w:ind w:left="0"/>
        <w:jc w:val="both"/>
      </w:pPr>
      <w:r>
        <w:rPr>
          <w:rFonts w:ascii="Times New Roman"/>
          <w:b w:val="false"/>
          <w:i w:val="false"/>
          <w:color w:val="000000"/>
          <w:sz w:val="28"/>
        </w:rPr>
        <w:t>
      Периодичность: месячная</w:t>
      </w:r>
    </w:p>
    <w:bookmarkEnd w:id="15"/>
    <w:bookmarkStart w:name="z27" w:id="16"/>
    <w:p>
      <w:pPr>
        <w:spacing w:after="0"/>
        <w:ind w:left="0"/>
        <w:jc w:val="both"/>
      </w:pPr>
      <w:r>
        <w:rPr>
          <w:rFonts w:ascii="Times New Roman"/>
          <w:b w:val="false"/>
          <w:i w:val="false"/>
          <w:color w:val="000000"/>
          <w:sz w:val="28"/>
        </w:rPr>
        <w:t>
      Отчетный период: за _________ месяц 20 __ года</w:t>
      </w:r>
    </w:p>
    <w:bookmarkEnd w:id="16"/>
    <w:bookmarkStart w:name="z28" w:id="1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амбулаторно-поликлинические организации системы здравоохранения, негосударственные медицинские организации (подразделения), организации (подразделения) государственных органов, оказывающих медицинскую помощь детям, подросткам и взрослым, фельдшерско-акушерские пункты сельской местности, районные, городские больницы и (или) поликлиники, областные управления здравоохранения, филиал "Научно-практический центр санитарно-эпидемиологической экспертизы и мониторинга" республиканского государственного предприятие на праве хозяйственного ведения "Национальный центр общественного здравоохранения" Министерства здравоохранения Республики Казахстан, с внесением информацию медицинскими организациями независимо от формы собственности в информационные системы Министерства здравоохранения Республики Казахстан.</w:t>
      </w:r>
    </w:p>
    <w:bookmarkEnd w:id="17"/>
    <w:bookmarkStart w:name="z29" w:id="1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месяц, 13 числа месяца, следующего за отчетным периодом.</w:t>
      </w:r>
    </w:p>
    <w:bookmarkEnd w:id="18"/>
    <w:bookmarkStart w:name="z30" w:id="19"/>
    <w:p>
      <w:pPr>
        <w:spacing w:after="0"/>
        <w:ind w:left="0"/>
        <w:jc w:val="both"/>
      </w:pPr>
      <w:r>
        <w:rPr>
          <w:rFonts w:ascii="Times New Roman"/>
          <w:b w:val="false"/>
          <w:i w:val="false"/>
          <w:color w:val="000000"/>
          <w:sz w:val="28"/>
        </w:rPr>
        <w:t xml:space="preserve">
      БИН </w:t>
      </w:r>
    </w:p>
    <w:bookmarkEnd w:id="19"/>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xml:space="preserve">
      Метод сбора: в электронном виде </w:t>
      </w:r>
    </w:p>
    <w:bookmarkEnd w:id="20"/>
    <w:bookmarkStart w:name="z32" w:id="21"/>
    <w:p>
      <w:pPr>
        <w:spacing w:after="0"/>
        <w:ind w:left="0"/>
        <w:jc w:val="both"/>
      </w:pPr>
      <w:r>
        <w:rPr>
          <w:rFonts w:ascii="Times New Roman"/>
          <w:b w:val="false"/>
          <w:i w:val="false"/>
          <w:color w:val="000000"/>
          <w:sz w:val="28"/>
        </w:rPr>
        <w:t>
      1000 Учет целевых групп, подлежащих профилактическим прививкам по возрастам и контингентам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на начало отчетного месяца,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p>
            <w:pPr>
              <w:spacing w:after="20"/>
              <w:ind w:left="20"/>
              <w:jc w:val="both"/>
            </w:pPr>
            <w:r>
              <w:rPr>
                <w:rFonts w:ascii="Times New Roman"/>
                <w:b w:val="false"/>
                <w:i w:val="false"/>
                <w:color w:val="000000"/>
                <w:sz w:val="20"/>
              </w:rPr>
              <w:t>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на конец отчетного месяца,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живыми за отчетный период</w:t>
            </w:r>
          </w:p>
          <w:p>
            <w:pPr>
              <w:spacing w:after="20"/>
              <w:ind w:left="20"/>
              <w:jc w:val="both"/>
            </w:pPr>
            <w:r>
              <w:rPr>
                <w:rFonts w:ascii="Times New Roman"/>
                <w:b w:val="false"/>
                <w:i w:val="false"/>
                <w:color w:val="000000"/>
                <w:sz w:val="20"/>
              </w:rPr>
              <w:t xml:space="preserve">(всего детей), человек: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профилактическим</w:t>
            </w:r>
          </w:p>
          <w:p>
            <w:pPr>
              <w:spacing w:after="20"/>
              <w:ind w:left="20"/>
              <w:jc w:val="both"/>
            </w:pPr>
            <w:r>
              <w:rPr>
                <w:rFonts w:ascii="Times New Roman"/>
                <w:b w:val="false"/>
                <w:i w:val="false"/>
                <w:color w:val="000000"/>
                <w:sz w:val="20"/>
              </w:rPr>
              <w:t>прививкам по плану: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дифтерии, столбняка</w:t>
            </w:r>
          </w:p>
          <w:p>
            <w:pPr>
              <w:spacing w:after="20"/>
              <w:ind w:left="20"/>
              <w:jc w:val="both"/>
            </w:pPr>
            <w:r>
              <w:rPr>
                <w:rFonts w:ascii="Times New Roman"/>
                <w:b w:val="false"/>
                <w:i w:val="false"/>
                <w:color w:val="000000"/>
                <w:sz w:val="20"/>
              </w:rPr>
              <w:t>(АДС-М) взрослых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брюшного тифа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 гриппа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вакцинацию против клещевого энцефалита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ревакцинацию против клещевого энцефалита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вакцинацию против бешенства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ревакцинацию против бешенства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вакцинацию против чумы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ревакцинацию против чумы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вакцинацию против</w:t>
            </w:r>
          </w:p>
          <w:p>
            <w:pPr>
              <w:spacing w:after="20"/>
              <w:ind w:left="20"/>
              <w:jc w:val="both"/>
            </w:pPr>
            <w:r>
              <w:rPr>
                <w:rFonts w:ascii="Times New Roman"/>
                <w:b w:val="false"/>
                <w:i w:val="false"/>
                <w:color w:val="000000"/>
                <w:sz w:val="20"/>
              </w:rPr>
              <w:t>сибирской язвы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ревакцинацию против сибирской язвы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вакцинацию против туляремии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ревакцинацию против туляремии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вакцинацию против коронавирусной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реакцию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2"/>
    <w:p>
      <w:pPr>
        <w:spacing w:after="0"/>
        <w:ind w:left="0"/>
        <w:jc w:val="both"/>
      </w:pPr>
      <w:r>
        <w:rPr>
          <w:rFonts w:ascii="Times New Roman"/>
          <w:b w:val="false"/>
          <w:i w:val="false"/>
          <w:color w:val="000000"/>
          <w:sz w:val="28"/>
        </w:rPr>
        <w:t>
      2000 Плановые профилактические прививки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иммунизации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прививки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на конец отчетного месяца,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НППИ,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указанном возрасте,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 роддоме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родившиеся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на участке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 роддоме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родившиеся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на участке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АбКДС+ХИБ+ВГВ+ИПВ-1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АбКДС+ХИБ+ИПВ-1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АбКДС+ХИБ+ВГВ+ ИПВ-2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АбКДС+ХИБ+ИПВ-2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ВГА-1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ВГА- 2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ККП - 1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ККП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ВПЧ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ВПЧ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взрослые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Сибирская язва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Манту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подлежащих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3"/>
    <w:p>
      <w:pPr>
        <w:spacing w:after="0"/>
        <w:ind w:left="0"/>
        <w:jc w:val="both"/>
      </w:pPr>
      <w:r>
        <w:rPr>
          <w:rFonts w:ascii="Times New Roman"/>
          <w:b w:val="false"/>
          <w:i w:val="false"/>
          <w:color w:val="000000"/>
          <w:sz w:val="28"/>
        </w:rPr>
        <w:t>
      3000 Иммунизация по эпидемиологическим показаниям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в очагах, человек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мигранты внешние, человек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прививки,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14 лет включительно,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17 лет включительно,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4000 Количество непривитых и причины непривитости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непривитых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 непривитости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противопоказаний,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единица.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прививок,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+ВГВ+ Хиб + ИПВ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исполняющего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________________________________________________________________</w:t>
      </w:r>
    </w:p>
    <w:bookmarkStart w:name="z37" w:id="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 "Отчет об охвате профилактическими прививками"</w:t>
      </w:r>
      <w:r>
        <w:br/>
      </w:r>
      <w:r>
        <w:rPr>
          <w:rFonts w:ascii="Times New Roman"/>
          <w:b/>
          <w:i w:val="false"/>
          <w:color w:val="000000"/>
        </w:rPr>
        <w:t>(индекс: 04-ОПП, периодичность формы: месячная)</w:t>
      </w:r>
    </w:p>
    <w:bookmarkEnd w:id="25"/>
    <w:bookmarkStart w:name="z38" w:id="26"/>
    <w:p>
      <w:pPr>
        <w:spacing w:after="0"/>
        <w:ind w:left="0"/>
        <w:jc w:val="left"/>
      </w:pPr>
      <w:r>
        <w:rPr>
          <w:rFonts w:ascii="Times New Roman"/>
          <w:b/>
          <w:i w:val="false"/>
          <w:color w:val="000000"/>
        </w:rPr>
        <w:t xml:space="preserve"> Глава 1. Общие положения</w:t>
      </w:r>
    </w:p>
    <w:bookmarkEnd w:id="26"/>
    <w:bookmarkStart w:name="z39" w:id="2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на безвозмездной основе, определяет единые требования по заполнению формы, предназначенной для сбора административных данных на безвозмездной основе "Отчет об охвате профилактическими прививками" (далее - Форма).</w:t>
      </w:r>
    </w:p>
    <w:bookmarkEnd w:id="27"/>
    <w:bookmarkStart w:name="z40" w:id="28"/>
    <w:p>
      <w:pPr>
        <w:spacing w:after="0"/>
        <w:ind w:left="0"/>
        <w:jc w:val="both"/>
      </w:pPr>
      <w:r>
        <w:rPr>
          <w:rFonts w:ascii="Times New Roman"/>
          <w:b w:val="false"/>
          <w:i w:val="false"/>
          <w:color w:val="000000"/>
          <w:sz w:val="28"/>
        </w:rPr>
        <w:t>
      2. Форма заполняется амбулаторно-поликлиническими организациями системы здравоохранения, негосударственными медицинскими организациями (подразделениями), организациями (подразделениями) государственных органов, оказывающих медицинскую помощь детям, подросткам и взрослым, фельдшерско-акушерскими пунктами сельской местности, районными, городскими больницами и (или) поликлиниками, областными управлениями здравоохранения и филиалом "Научно-практический центр санитарно-эпидемиологической экспертизы и мониторинга" республиканского государственного предприятие на праве хозяйственного ведения "Национальный центр общественного здравоохранения" Министерства здравоохранения Республики Казахстан.</w:t>
      </w:r>
    </w:p>
    <w:bookmarkEnd w:id="28"/>
    <w:bookmarkStart w:name="z41" w:id="29"/>
    <w:p>
      <w:pPr>
        <w:spacing w:after="0"/>
        <w:ind w:left="0"/>
        <w:jc w:val="both"/>
      </w:pPr>
      <w:r>
        <w:rPr>
          <w:rFonts w:ascii="Times New Roman"/>
          <w:b w:val="false"/>
          <w:i w:val="false"/>
          <w:color w:val="000000"/>
          <w:sz w:val="28"/>
        </w:rPr>
        <w:t>
      3. Заполненная Форма представляется ежемесячно к 13 числу месяца, следующего за отчетным периодом.</w:t>
      </w:r>
    </w:p>
    <w:bookmarkEnd w:id="29"/>
    <w:bookmarkStart w:name="z42" w:id="30"/>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30"/>
    <w:bookmarkStart w:name="z43" w:id="31"/>
    <w:p>
      <w:pPr>
        <w:spacing w:after="0"/>
        <w:ind w:left="0"/>
        <w:jc w:val="both"/>
      </w:pPr>
      <w:r>
        <w:rPr>
          <w:rFonts w:ascii="Times New Roman"/>
          <w:b w:val="false"/>
          <w:i w:val="false"/>
          <w:color w:val="000000"/>
          <w:sz w:val="28"/>
        </w:rPr>
        <w:t>
      5. Форма заполняется на казахском и русском языках.</w:t>
      </w:r>
    </w:p>
    <w:bookmarkEnd w:id="31"/>
    <w:bookmarkStart w:name="z44" w:id="32"/>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32"/>
    <w:bookmarkStart w:name="z45" w:id="33"/>
    <w:p>
      <w:pPr>
        <w:spacing w:after="0"/>
        <w:ind w:left="0"/>
        <w:jc w:val="both"/>
      </w:pPr>
      <w:r>
        <w:rPr>
          <w:rFonts w:ascii="Times New Roman"/>
          <w:b w:val="false"/>
          <w:i w:val="false"/>
          <w:color w:val="000000"/>
          <w:sz w:val="28"/>
        </w:rPr>
        <w:t>
      1)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33"/>
    <w:bookmarkStart w:name="z46" w:id="34"/>
    <w:p>
      <w:pPr>
        <w:spacing w:after="0"/>
        <w:ind w:left="0"/>
        <w:jc w:val="both"/>
      </w:pPr>
      <w:r>
        <w:rPr>
          <w:rFonts w:ascii="Times New Roman"/>
          <w:b w:val="false"/>
          <w:i w:val="false"/>
          <w:color w:val="000000"/>
          <w:sz w:val="28"/>
        </w:rPr>
        <w:t>
      2) проба Манту – специфический диагностический тест, внутрикожная туберкулиновая проба Манту с двумя международными туберкулиновыми единицами;</w:t>
      </w:r>
    </w:p>
    <w:bookmarkEnd w:id="34"/>
    <w:bookmarkStart w:name="z47" w:id="35"/>
    <w:p>
      <w:pPr>
        <w:spacing w:after="0"/>
        <w:ind w:left="0"/>
        <w:jc w:val="both"/>
      </w:pPr>
      <w:r>
        <w:rPr>
          <w:rFonts w:ascii="Times New Roman"/>
          <w:b w:val="false"/>
          <w:i w:val="false"/>
          <w:color w:val="000000"/>
          <w:sz w:val="28"/>
        </w:rPr>
        <w:t>
      3) экстренная вакцинация – проведение профилактических прививок по эпидемиологическим показаниям.</w:t>
      </w:r>
    </w:p>
    <w:bookmarkEnd w:id="35"/>
    <w:bookmarkStart w:name="z48" w:id="36"/>
    <w:p>
      <w:pPr>
        <w:spacing w:after="0"/>
        <w:ind w:left="0"/>
        <w:jc w:val="left"/>
      </w:pPr>
      <w:r>
        <w:rPr>
          <w:rFonts w:ascii="Times New Roman"/>
          <w:b/>
          <w:i w:val="false"/>
          <w:color w:val="000000"/>
        </w:rPr>
        <w:t xml:space="preserve"> Глава 2. Пояснение по заполнению Формы</w:t>
      </w:r>
    </w:p>
    <w:bookmarkEnd w:id="36"/>
    <w:bookmarkStart w:name="z49" w:id="37"/>
    <w:p>
      <w:pPr>
        <w:spacing w:after="0"/>
        <w:ind w:left="0"/>
        <w:jc w:val="both"/>
      </w:pPr>
      <w:r>
        <w:rPr>
          <w:rFonts w:ascii="Times New Roman"/>
          <w:b w:val="false"/>
          <w:i w:val="false"/>
          <w:color w:val="000000"/>
          <w:sz w:val="28"/>
        </w:rPr>
        <w:t>
      1000 Учет целевых групп, подлежащих профилактическим прививкам по возрастам и контингентам</w:t>
      </w:r>
    </w:p>
    <w:bookmarkEnd w:id="37"/>
    <w:bookmarkStart w:name="z50" w:id="38"/>
    <w:p>
      <w:pPr>
        <w:spacing w:after="0"/>
        <w:ind w:left="0"/>
        <w:jc w:val="both"/>
      </w:pPr>
      <w:r>
        <w:rPr>
          <w:rFonts w:ascii="Times New Roman"/>
          <w:b w:val="false"/>
          <w:i w:val="false"/>
          <w:color w:val="000000"/>
          <w:sz w:val="28"/>
        </w:rPr>
        <w:t>
      1) в графе А указывается целевая группа;</w:t>
      </w:r>
    </w:p>
    <w:bookmarkEnd w:id="38"/>
    <w:bookmarkStart w:name="z51" w:id="39"/>
    <w:p>
      <w:pPr>
        <w:spacing w:after="0"/>
        <w:ind w:left="0"/>
        <w:jc w:val="both"/>
      </w:pPr>
      <w:r>
        <w:rPr>
          <w:rFonts w:ascii="Times New Roman"/>
          <w:b w:val="false"/>
          <w:i w:val="false"/>
          <w:color w:val="000000"/>
          <w:sz w:val="28"/>
        </w:rPr>
        <w:t>
      2) в графе 1 количество лиц на начало отчетного месяца, человек;</w:t>
      </w:r>
    </w:p>
    <w:bookmarkEnd w:id="39"/>
    <w:bookmarkStart w:name="z52" w:id="40"/>
    <w:p>
      <w:pPr>
        <w:spacing w:after="0"/>
        <w:ind w:left="0"/>
        <w:jc w:val="both"/>
      </w:pPr>
      <w:r>
        <w:rPr>
          <w:rFonts w:ascii="Times New Roman"/>
          <w:b w:val="false"/>
          <w:i w:val="false"/>
          <w:color w:val="000000"/>
          <w:sz w:val="28"/>
        </w:rPr>
        <w:t>
      3) в графе 2 указывается количество умерших человек;</w:t>
      </w:r>
    </w:p>
    <w:bookmarkEnd w:id="40"/>
    <w:bookmarkStart w:name="z53" w:id="41"/>
    <w:p>
      <w:pPr>
        <w:spacing w:after="0"/>
        <w:ind w:left="0"/>
        <w:jc w:val="both"/>
      </w:pPr>
      <w:r>
        <w:rPr>
          <w:rFonts w:ascii="Times New Roman"/>
          <w:b w:val="false"/>
          <w:i w:val="false"/>
          <w:color w:val="000000"/>
          <w:sz w:val="28"/>
        </w:rPr>
        <w:t>
      4) в графе 3 указывается количество прибывших человек;</w:t>
      </w:r>
    </w:p>
    <w:bookmarkEnd w:id="41"/>
    <w:bookmarkStart w:name="z54" w:id="42"/>
    <w:p>
      <w:pPr>
        <w:spacing w:after="0"/>
        <w:ind w:left="0"/>
        <w:jc w:val="both"/>
      </w:pPr>
      <w:r>
        <w:rPr>
          <w:rFonts w:ascii="Times New Roman"/>
          <w:b w:val="false"/>
          <w:i w:val="false"/>
          <w:color w:val="000000"/>
          <w:sz w:val="28"/>
        </w:rPr>
        <w:t>
      5) в графе 4 указывается количество выбывших человек;</w:t>
      </w:r>
    </w:p>
    <w:bookmarkEnd w:id="42"/>
    <w:bookmarkStart w:name="z55" w:id="43"/>
    <w:p>
      <w:pPr>
        <w:spacing w:after="0"/>
        <w:ind w:left="0"/>
        <w:jc w:val="both"/>
      </w:pPr>
      <w:r>
        <w:rPr>
          <w:rFonts w:ascii="Times New Roman"/>
          <w:b w:val="false"/>
          <w:i w:val="false"/>
          <w:color w:val="000000"/>
          <w:sz w:val="28"/>
        </w:rPr>
        <w:t>
      6) в графе 5 указывается количество лиц на конец отчетного месяца.</w:t>
      </w:r>
    </w:p>
    <w:bookmarkEnd w:id="43"/>
    <w:bookmarkStart w:name="z56" w:id="44"/>
    <w:p>
      <w:pPr>
        <w:spacing w:after="0"/>
        <w:ind w:left="0"/>
        <w:jc w:val="both"/>
      </w:pPr>
      <w:r>
        <w:rPr>
          <w:rFonts w:ascii="Times New Roman"/>
          <w:b w:val="false"/>
          <w:i w:val="false"/>
          <w:color w:val="000000"/>
          <w:sz w:val="28"/>
        </w:rPr>
        <w:t>
      2000 Плановые профилактические прививки</w:t>
      </w:r>
    </w:p>
    <w:bookmarkEnd w:id="44"/>
    <w:bookmarkStart w:name="z57" w:id="45"/>
    <w:p>
      <w:pPr>
        <w:spacing w:after="0"/>
        <w:ind w:left="0"/>
        <w:jc w:val="both"/>
      </w:pPr>
      <w:r>
        <w:rPr>
          <w:rFonts w:ascii="Times New Roman"/>
          <w:b w:val="false"/>
          <w:i w:val="false"/>
          <w:color w:val="000000"/>
          <w:sz w:val="28"/>
        </w:rPr>
        <w:t>
      1) в графе А указывается этап иммунизации;</w:t>
      </w:r>
    </w:p>
    <w:bookmarkEnd w:id="45"/>
    <w:bookmarkStart w:name="z58" w:id="46"/>
    <w:p>
      <w:pPr>
        <w:spacing w:after="0"/>
        <w:ind w:left="0"/>
        <w:jc w:val="both"/>
      </w:pPr>
      <w:r>
        <w:rPr>
          <w:rFonts w:ascii="Times New Roman"/>
          <w:b w:val="false"/>
          <w:i w:val="false"/>
          <w:color w:val="000000"/>
          <w:sz w:val="28"/>
        </w:rPr>
        <w:t>
      2) в графе Б указывается вид прививки;</w:t>
      </w:r>
    </w:p>
    <w:bookmarkEnd w:id="46"/>
    <w:bookmarkStart w:name="z59" w:id="47"/>
    <w:p>
      <w:pPr>
        <w:spacing w:after="0"/>
        <w:ind w:left="0"/>
        <w:jc w:val="both"/>
      </w:pPr>
      <w:r>
        <w:rPr>
          <w:rFonts w:ascii="Times New Roman"/>
          <w:b w:val="false"/>
          <w:i w:val="false"/>
          <w:color w:val="000000"/>
          <w:sz w:val="28"/>
        </w:rPr>
        <w:t>
      3) в графе В указывается целевая группа;</w:t>
      </w:r>
    </w:p>
    <w:bookmarkEnd w:id="47"/>
    <w:bookmarkStart w:name="z60" w:id="48"/>
    <w:p>
      <w:pPr>
        <w:spacing w:after="0"/>
        <w:ind w:left="0"/>
        <w:jc w:val="both"/>
      </w:pPr>
      <w:r>
        <w:rPr>
          <w:rFonts w:ascii="Times New Roman"/>
          <w:b w:val="false"/>
          <w:i w:val="false"/>
          <w:color w:val="000000"/>
          <w:sz w:val="28"/>
        </w:rPr>
        <w:t>
      4) в графе 1 указывается количество лиц на конец отчетного месяца, человек;</w:t>
      </w:r>
    </w:p>
    <w:bookmarkEnd w:id="48"/>
    <w:bookmarkStart w:name="z61" w:id="49"/>
    <w:p>
      <w:pPr>
        <w:spacing w:after="0"/>
        <w:ind w:left="0"/>
        <w:jc w:val="both"/>
      </w:pPr>
      <w:r>
        <w:rPr>
          <w:rFonts w:ascii="Times New Roman"/>
          <w:b w:val="false"/>
          <w:i w:val="false"/>
          <w:color w:val="000000"/>
          <w:sz w:val="28"/>
        </w:rPr>
        <w:t>
      5) в графе 2 указывается всего количество привитых, человек;</w:t>
      </w:r>
    </w:p>
    <w:bookmarkEnd w:id="49"/>
    <w:bookmarkStart w:name="z62" w:id="50"/>
    <w:p>
      <w:pPr>
        <w:spacing w:after="0"/>
        <w:ind w:left="0"/>
        <w:jc w:val="both"/>
      </w:pPr>
      <w:r>
        <w:rPr>
          <w:rFonts w:ascii="Times New Roman"/>
          <w:b w:val="false"/>
          <w:i w:val="false"/>
          <w:color w:val="000000"/>
          <w:sz w:val="28"/>
        </w:rPr>
        <w:t>
      6) в графе 3 указывается из всего привитых в том числе в указанном возрасте, человек;</w:t>
      </w:r>
    </w:p>
    <w:bookmarkEnd w:id="50"/>
    <w:bookmarkStart w:name="z63" w:id="51"/>
    <w:p>
      <w:pPr>
        <w:spacing w:after="0"/>
        <w:ind w:left="0"/>
        <w:jc w:val="both"/>
      </w:pPr>
      <w:r>
        <w:rPr>
          <w:rFonts w:ascii="Times New Roman"/>
          <w:b w:val="false"/>
          <w:i w:val="false"/>
          <w:color w:val="000000"/>
          <w:sz w:val="28"/>
        </w:rPr>
        <w:t>
      7) в графе 4 указывается охват вакцинацией подлежащего населения, %;</w:t>
      </w:r>
    </w:p>
    <w:bookmarkEnd w:id="51"/>
    <w:bookmarkStart w:name="z64" w:id="52"/>
    <w:p>
      <w:pPr>
        <w:spacing w:after="0"/>
        <w:ind w:left="0"/>
        <w:jc w:val="both"/>
      </w:pPr>
      <w:r>
        <w:rPr>
          <w:rFonts w:ascii="Times New Roman"/>
          <w:b w:val="false"/>
          <w:i w:val="false"/>
          <w:color w:val="000000"/>
          <w:sz w:val="28"/>
        </w:rPr>
        <w:t>
      "Охват вакцинацией подлежащего населения, %" рассчитывается по следующей формуле:</w:t>
      </w:r>
    </w:p>
    <w:bookmarkEnd w:id="52"/>
    <w:bookmarkStart w:name="z65" w:id="53"/>
    <w:p>
      <w:pPr>
        <w:spacing w:after="0"/>
        <w:ind w:left="0"/>
        <w:jc w:val="both"/>
      </w:pPr>
      <w:r>
        <w:rPr>
          <w:rFonts w:ascii="Times New Roman"/>
          <w:b w:val="false"/>
          <w:i w:val="false"/>
          <w:color w:val="000000"/>
          <w:sz w:val="28"/>
        </w:rPr>
        <w:t>
      С = (А*100)/(В )</w:t>
      </w:r>
    </w:p>
    <w:bookmarkEnd w:id="53"/>
    <w:bookmarkStart w:name="z66" w:id="54"/>
    <w:p>
      <w:pPr>
        <w:spacing w:after="0"/>
        <w:ind w:left="0"/>
        <w:jc w:val="both"/>
      </w:pPr>
      <w:r>
        <w:rPr>
          <w:rFonts w:ascii="Times New Roman"/>
          <w:b w:val="false"/>
          <w:i w:val="false"/>
          <w:color w:val="000000"/>
          <w:sz w:val="28"/>
        </w:rPr>
        <w:t>
      С – процент охвата вакцинацией;</w:t>
      </w:r>
    </w:p>
    <w:bookmarkEnd w:id="54"/>
    <w:bookmarkStart w:name="z67" w:id="55"/>
    <w:p>
      <w:pPr>
        <w:spacing w:after="0"/>
        <w:ind w:left="0"/>
        <w:jc w:val="both"/>
      </w:pPr>
      <w:r>
        <w:rPr>
          <w:rFonts w:ascii="Times New Roman"/>
          <w:b w:val="false"/>
          <w:i w:val="false"/>
          <w:color w:val="000000"/>
          <w:sz w:val="28"/>
        </w:rPr>
        <w:t>
      А – население, которое привито против вакциноуправляемых инфекций в указанном возрасте;</w:t>
      </w:r>
    </w:p>
    <w:bookmarkEnd w:id="55"/>
    <w:bookmarkStart w:name="z68" w:id="56"/>
    <w:p>
      <w:pPr>
        <w:spacing w:after="0"/>
        <w:ind w:left="0"/>
        <w:jc w:val="both"/>
      </w:pPr>
      <w:r>
        <w:rPr>
          <w:rFonts w:ascii="Times New Roman"/>
          <w:b w:val="false"/>
          <w:i w:val="false"/>
          <w:color w:val="000000"/>
          <w:sz w:val="28"/>
        </w:rPr>
        <w:t>
      В –количество лиц на конец отчетного месяца (население, подлежащее вакцинации).</w:t>
      </w:r>
    </w:p>
    <w:bookmarkEnd w:id="56"/>
    <w:bookmarkStart w:name="z69" w:id="57"/>
    <w:p>
      <w:pPr>
        <w:spacing w:after="0"/>
        <w:ind w:left="0"/>
        <w:jc w:val="both"/>
      </w:pPr>
      <w:r>
        <w:rPr>
          <w:rFonts w:ascii="Times New Roman"/>
          <w:b w:val="false"/>
          <w:i w:val="false"/>
          <w:color w:val="000000"/>
          <w:sz w:val="28"/>
        </w:rPr>
        <w:t>
      8) в графе 5 указывается число неблагоприятных проявлений после иммунизации, единица.</w:t>
      </w:r>
    </w:p>
    <w:bookmarkEnd w:id="57"/>
    <w:bookmarkStart w:name="z70" w:id="58"/>
    <w:p>
      <w:pPr>
        <w:spacing w:after="0"/>
        <w:ind w:left="0"/>
        <w:jc w:val="both"/>
      </w:pPr>
      <w:r>
        <w:rPr>
          <w:rFonts w:ascii="Times New Roman"/>
          <w:b w:val="false"/>
          <w:i w:val="false"/>
          <w:color w:val="000000"/>
          <w:sz w:val="28"/>
        </w:rPr>
        <w:t>
      3000 Иммунизация по эпидемиологическим показаниям</w:t>
      </w:r>
    </w:p>
    <w:bookmarkEnd w:id="58"/>
    <w:bookmarkStart w:name="z71" w:id="59"/>
    <w:p>
      <w:pPr>
        <w:spacing w:after="0"/>
        <w:ind w:left="0"/>
        <w:jc w:val="both"/>
      </w:pPr>
      <w:r>
        <w:rPr>
          <w:rFonts w:ascii="Times New Roman"/>
          <w:b w:val="false"/>
          <w:i w:val="false"/>
          <w:color w:val="000000"/>
          <w:sz w:val="28"/>
        </w:rPr>
        <w:t>
      1) в графе А указывается вид вакцинации;</w:t>
      </w:r>
    </w:p>
    <w:bookmarkEnd w:id="59"/>
    <w:bookmarkStart w:name="z72" w:id="60"/>
    <w:p>
      <w:pPr>
        <w:spacing w:after="0"/>
        <w:ind w:left="0"/>
        <w:jc w:val="both"/>
      </w:pPr>
      <w:r>
        <w:rPr>
          <w:rFonts w:ascii="Times New Roman"/>
          <w:b w:val="false"/>
          <w:i w:val="false"/>
          <w:color w:val="000000"/>
          <w:sz w:val="28"/>
        </w:rPr>
        <w:t>
      2) в графе 1 указывается количество всего привитых;</w:t>
      </w:r>
    </w:p>
    <w:bookmarkEnd w:id="60"/>
    <w:bookmarkStart w:name="z73" w:id="61"/>
    <w:p>
      <w:pPr>
        <w:spacing w:after="0"/>
        <w:ind w:left="0"/>
        <w:jc w:val="both"/>
      </w:pPr>
      <w:r>
        <w:rPr>
          <w:rFonts w:ascii="Times New Roman"/>
          <w:b w:val="false"/>
          <w:i w:val="false"/>
          <w:color w:val="000000"/>
          <w:sz w:val="28"/>
        </w:rPr>
        <w:t>
      3) в графе 2 указывается количество привитых в возрасте от 0 до 14 лет включительно, из общего количество привитых;</w:t>
      </w:r>
    </w:p>
    <w:bookmarkEnd w:id="61"/>
    <w:bookmarkStart w:name="z74" w:id="62"/>
    <w:p>
      <w:pPr>
        <w:spacing w:after="0"/>
        <w:ind w:left="0"/>
        <w:jc w:val="both"/>
      </w:pPr>
      <w:r>
        <w:rPr>
          <w:rFonts w:ascii="Times New Roman"/>
          <w:b w:val="false"/>
          <w:i w:val="false"/>
          <w:color w:val="000000"/>
          <w:sz w:val="28"/>
        </w:rPr>
        <w:t>
      4) в графе 3 указывается количество привитых в возрасте от 15 лет до 18 лет из общего количество привитых;</w:t>
      </w:r>
    </w:p>
    <w:bookmarkEnd w:id="62"/>
    <w:bookmarkStart w:name="z75" w:id="63"/>
    <w:p>
      <w:pPr>
        <w:spacing w:after="0"/>
        <w:ind w:left="0"/>
        <w:jc w:val="both"/>
      </w:pPr>
      <w:r>
        <w:rPr>
          <w:rFonts w:ascii="Times New Roman"/>
          <w:b w:val="false"/>
          <w:i w:val="false"/>
          <w:color w:val="000000"/>
          <w:sz w:val="28"/>
        </w:rPr>
        <w:t>
      5) в графе 4 указывается в том числе привитых лиц по причине контакта в очагах;</w:t>
      </w:r>
    </w:p>
    <w:bookmarkEnd w:id="63"/>
    <w:bookmarkStart w:name="z76" w:id="64"/>
    <w:p>
      <w:pPr>
        <w:spacing w:after="0"/>
        <w:ind w:left="0"/>
        <w:jc w:val="both"/>
      </w:pPr>
      <w:r>
        <w:rPr>
          <w:rFonts w:ascii="Times New Roman"/>
          <w:b w:val="false"/>
          <w:i w:val="false"/>
          <w:color w:val="000000"/>
          <w:sz w:val="28"/>
        </w:rPr>
        <w:t>
      6) в графе 5 указывается в том числе привитых лиц по причине пребывания из других государств без гражданства РК, человек;</w:t>
      </w:r>
    </w:p>
    <w:bookmarkEnd w:id="64"/>
    <w:bookmarkStart w:name="z77" w:id="65"/>
    <w:p>
      <w:pPr>
        <w:spacing w:after="0"/>
        <w:ind w:left="0"/>
        <w:jc w:val="both"/>
      </w:pPr>
      <w:r>
        <w:rPr>
          <w:rFonts w:ascii="Times New Roman"/>
          <w:b w:val="false"/>
          <w:i w:val="false"/>
          <w:color w:val="000000"/>
          <w:sz w:val="28"/>
        </w:rPr>
        <w:t>
      7) в графе 6 указывается в том числе привитых лиц по причине дополнительной прививки, человек;</w:t>
      </w:r>
    </w:p>
    <w:bookmarkEnd w:id="65"/>
    <w:bookmarkStart w:name="z78" w:id="66"/>
    <w:p>
      <w:pPr>
        <w:spacing w:after="0"/>
        <w:ind w:left="0"/>
        <w:jc w:val="both"/>
      </w:pPr>
      <w:r>
        <w:rPr>
          <w:rFonts w:ascii="Times New Roman"/>
          <w:b w:val="false"/>
          <w:i w:val="false"/>
          <w:color w:val="000000"/>
          <w:sz w:val="28"/>
        </w:rPr>
        <w:t>
      В данную таблицу включаются количество привитых:</w:t>
      </w:r>
    </w:p>
    <w:bookmarkEnd w:id="66"/>
    <w:bookmarkStart w:name="z79" w:id="67"/>
    <w:p>
      <w:pPr>
        <w:spacing w:after="0"/>
        <w:ind w:left="0"/>
        <w:jc w:val="both"/>
      </w:pPr>
      <w:r>
        <w:rPr>
          <w:rFonts w:ascii="Times New Roman"/>
          <w:b w:val="false"/>
          <w:i w:val="false"/>
          <w:color w:val="000000"/>
          <w:sz w:val="28"/>
        </w:rPr>
        <w:t>
      1) против вирусного гепатита "В":</w:t>
      </w:r>
    </w:p>
    <w:bookmarkEnd w:id="67"/>
    <w:bookmarkStart w:name="z80" w:id="68"/>
    <w:p>
      <w:pPr>
        <w:spacing w:after="0"/>
        <w:ind w:left="0"/>
        <w:jc w:val="both"/>
      </w:pPr>
      <w:r>
        <w:rPr>
          <w:rFonts w:ascii="Times New Roman"/>
          <w:b w:val="false"/>
          <w:i w:val="false"/>
          <w:color w:val="000000"/>
          <w:sz w:val="28"/>
        </w:rPr>
        <w:t>
      - медицинские работники (врачи, средний и младший медицинский персонал) медицинских организаций, не привитые ранее;</w:t>
      </w:r>
    </w:p>
    <w:bookmarkEnd w:id="68"/>
    <w:bookmarkStart w:name="z81" w:id="69"/>
    <w:p>
      <w:pPr>
        <w:spacing w:after="0"/>
        <w:ind w:left="0"/>
        <w:jc w:val="both"/>
      </w:pPr>
      <w:r>
        <w:rPr>
          <w:rFonts w:ascii="Times New Roman"/>
          <w:b w:val="false"/>
          <w:i w:val="false"/>
          <w:color w:val="000000"/>
          <w:sz w:val="28"/>
        </w:rPr>
        <w:t>
      - лица, обучающиеся в организациях среднего и высшего образования медицинского профиля независимо от форм собственности;</w:t>
      </w:r>
    </w:p>
    <w:bookmarkEnd w:id="69"/>
    <w:bookmarkStart w:name="z82" w:id="70"/>
    <w:p>
      <w:pPr>
        <w:spacing w:after="0"/>
        <w:ind w:left="0"/>
        <w:jc w:val="both"/>
      </w:pPr>
      <w:r>
        <w:rPr>
          <w:rFonts w:ascii="Times New Roman"/>
          <w:b w:val="false"/>
          <w:i w:val="false"/>
          <w:color w:val="000000"/>
          <w:sz w:val="28"/>
        </w:rPr>
        <w:t>
      - реципиенты крови, ее компонентов и препаратов, независимо от кратности переливания, не привитые ранее;</w:t>
      </w:r>
    </w:p>
    <w:bookmarkEnd w:id="70"/>
    <w:bookmarkStart w:name="z83" w:id="71"/>
    <w:p>
      <w:pPr>
        <w:spacing w:after="0"/>
        <w:ind w:left="0"/>
        <w:jc w:val="both"/>
      </w:pPr>
      <w:r>
        <w:rPr>
          <w:rFonts w:ascii="Times New Roman"/>
          <w:b w:val="false"/>
          <w:i w:val="false"/>
          <w:color w:val="000000"/>
          <w:sz w:val="28"/>
        </w:rPr>
        <w:t>
      - впервые выявленные лица, зараженные ВИЧ-инфекцией;</w:t>
      </w:r>
    </w:p>
    <w:bookmarkEnd w:id="71"/>
    <w:bookmarkStart w:name="z84" w:id="72"/>
    <w:p>
      <w:pPr>
        <w:spacing w:after="0"/>
        <w:ind w:left="0"/>
        <w:jc w:val="both"/>
      </w:pPr>
      <w:r>
        <w:rPr>
          <w:rFonts w:ascii="Times New Roman"/>
          <w:b w:val="false"/>
          <w:i w:val="false"/>
          <w:color w:val="000000"/>
          <w:sz w:val="28"/>
        </w:rPr>
        <w:t>
      - лица, подлежащие гемодиализу и трансплантации тканей и (или) органов (части органов), независимо от кратности, не привитые ранее;</w:t>
      </w:r>
    </w:p>
    <w:bookmarkEnd w:id="72"/>
    <w:bookmarkStart w:name="z85" w:id="73"/>
    <w:p>
      <w:pPr>
        <w:spacing w:after="0"/>
        <w:ind w:left="0"/>
        <w:jc w:val="both"/>
      </w:pPr>
      <w:r>
        <w:rPr>
          <w:rFonts w:ascii="Times New Roman"/>
          <w:b w:val="false"/>
          <w:i w:val="false"/>
          <w:color w:val="000000"/>
          <w:sz w:val="28"/>
        </w:rPr>
        <w:t>
      - онкогематологические больные, а также больные, получающие иммуносупрессивные препараты.</w:t>
      </w:r>
    </w:p>
    <w:bookmarkEnd w:id="73"/>
    <w:bookmarkStart w:name="z86" w:id="74"/>
    <w:p>
      <w:pPr>
        <w:spacing w:after="0"/>
        <w:ind w:left="0"/>
        <w:jc w:val="both"/>
      </w:pPr>
      <w:r>
        <w:rPr>
          <w:rFonts w:ascii="Times New Roman"/>
          <w:b w:val="false"/>
          <w:i w:val="false"/>
          <w:color w:val="000000"/>
          <w:sz w:val="28"/>
        </w:rPr>
        <w:t>
      2) против вирусного гепатита "А":</w:t>
      </w:r>
    </w:p>
    <w:bookmarkEnd w:id="74"/>
    <w:bookmarkStart w:name="z87" w:id="75"/>
    <w:p>
      <w:pPr>
        <w:spacing w:after="0"/>
        <w:ind w:left="0"/>
        <w:jc w:val="both"/>
      </w:pPr>
      <w:r>
        <w:rPr>
          <w:rFonts w:ascii="Times New Roman"/>
          <w:b w:val="false"/>
          <w:i w:val="false"/>
          <w:color w:val="000000"/>
          <w:sz w:val="28"/>
        </w:rPr>
        <w:t>
      -дети до 14 лет, больные хроническими вирусными гепатитами В и С в период ремиссии;</w:t>
      </w:r>
    </w:p>
    <w:bookmarkEnd w:id="75"/>
    <w:bookmarkStart w:name="z88" w:id="76"/>
    <w:p>
      <w:pPr>
        <w:spacing w:after="0"/>
        <w:ind w:left="0"/>
        <w:jc w:val="both"/>
      </w:pPr>
      <w:r>
        <w:rPr>
          <w:rFonts w:ascii="Times New Roman"/>
          <w:b w:val="false"/>
          <w:i w:val="false"/>
          <w:color w:val="000000"/>
          <w:sz w:val="28"/>
        </w:rPr>
        <w:t>
      - против коклюша, дифтерии и столбняка (АбКДС): дети с возраста 4 года с травмами, ранениями с нарушением целостности кожных покровов и слизистых; обморожениями и ожогами второй, третьей и четвертой степени; гангренами или некрозом тканей любого типа; укусами животных; проникающими повреждениями желудочно-кишечного тракта;</w:t>
      </w:r>
    </w:p>
    <w:bookmarkEnd w:id="76"/>
    <w:bookmarkStart w:name="z89" w:id="77"/>
    <w:p>
      <w:pPr>
        <w:spacing w:after="0"/>
        <w:ind w:left="0"/>
        <w:jc w:val="both"/>
      </w:pPr>
      <w:r>
        <w:rPr>
          <w:rFonts w:ascii="Times New Roman"/>
          <w:b w:val="false"/>
          <w:i w:val="false"/>
          <w:color w:val="000000"/>
          <w:sz w:val="28"/>
        </w:rPr>
        <w:t>
      3) против дифтерии и столбняка (АДС-М):</w:t>
      </w:r>
    </w:p>
    <w:bookmarkEnd w:id="77"/>
    <w:bookmarkStart w:name="z90" w:id="78"/>
    <w:p>
      <w:pPr>
        <w:spacing w:after="0"/>
        <w:ind w:left="0"/>
        <w:jc w:val="both"/>
      </w:pPr>
      <w:r>
        <w:rPr>
          <w:rFonts w:ascii="Times New Roman"/>
          <w:b w:val="false"/>
          <w:i w:val="false"/>
          <w:color w:val="000000"/>
          <w:sz w:val="28"/>
        </w:rPr>
        <w:t>
      - лица в возрасте старше 7 лет с травмами, ранениями с нарушением целостности кожных покровов и слизистых; обморожениями и ожогами второй, третьей и четвертой степени; внебольничными абортами; родами вне медицинской организации; рождение вне медицинской организации; гангренами или некрозом тканей любого типа; укусами животных; проникающими повреждениями желудочно-кишечного тракта.</w:t>
      </w:r>
    </w:p>
    <w:bookmarkEnd w:id="78"/>
    <w:bookmarkStart w:name="z91" w:id="79"/>
    <w:p>
      <w:pPr>
        <w:spacing w:after="0"/>
        <w:ind w:left="0"/>
        <w:jc w:val="both"/>
      </w:pPr>
      <w:r>
        <w:rPr>
          <w:rFonts w:ascii="Times New Roman"/>
          <w:b w:val="false"/>
          <w:i w:val="false"/>
          <w:color w:val="000000"/>
          <w:sz w:val="28"/>
        </w:rPr>
        <w:t>
      4) против бешенства:</w:t>
      </w:r>
    </w:p>
    <w:bookmarkEnd w:id="79"/>
    <w:bookmarkStart w:name="z92" w:id="80"/>
    <w:p>
      <w:pPr>
        <w:spacing w:after="0"/>
        <w:ind w:left="0"/>
        <w:jc w:val="both"/>
      </w:pPr>
      <w:r>
        <w:rPr>
          <w:rFonts w:ascii="Times New Roman"/>
          <w:b w:val="false"/>
          <w:i w:val="false"/>
          <w:color w:val="000000"/>
          <w:sz w:val="28"/>
        </w:rPr>
        <w:t>
      - лица, подвергшиеся укусу, ослюнению любым животным.</w:t>
      </w:r>
    </w:p>
    <w:bookmarkEnd w:id="80"/>
    <w:bookmarkStart w:name="z93" w:id="81"/>
    <w:p>
      <w:pPr>
        <w:spacing w:after="0"/>
        <w:ind w:left="0"/>
        <w:jc w:val="both"/>
      </w:pPr>
      <w:r>
        <w:rPr>
          <w:rFonts w:ascii="Times New Roman"/>
          <w:b w:val="false"/>
          <w:i w:val="false"/>
          <w:color w:val="000000"/>
          <w:sz w:val="28"/>
        </w:rPr>
        <w:t>
      4000 Количество непривитых и причины непривитости</w:t>
      </w:r>
    </w:p>
    <w:bookmarkEnd w:id="81"/>
    <w:bookmarkStart w:name="z94" w:id="82"/>
    <w:p>
      <w:pPr>
        <w:spacing w:after="0"/>
        <w:ind w:left="0"/>
        <w:jc w:val="both"/>
      </w:pPr>
      <w:r>
        <w:rPr>
          <w:rFonts w:ascii="Times New Roman"/>
          <w:b w:val="false"/>
          <w:i w:val="false"/>
          <w:color w:val="000000"/>
          <w:sz w:val="28"/>
        </w:rPr>
        <w:t>
      1) в графе А указывается вид вакцины;</w:t>
      </w:r>
    </w:p>
    <w:bookmarkEnd w:id="82"/>
    <w:bookmarkStart w:name="z95" w:id="83"/>
    <w:p>
      <w:pPr>
        <w:spacing w:after="0"/>
        <w:ind w:left="0"/>
        <w:jc w:val="both"/>
      </w:pPr>
      <w:r>
        <w:rPr>
          <w:rFonts w:ascii="Times New Roman"/>
          <w:b w:val="false"/>
          <w:i w:val="false"/>
          <w:color w:val="000000"/>
          <w:sz w:val="28"/>
        </w:rPr>
        <w:t>
      2) в графе 1 указывается общее количество непривитых;</w:t>
      </w:r>
    </w:p>
    <w:bookmarkEnd w:id="83"/>
    <w:bookmarkStart w:name="z96" w:id="84"/>
    <w:p>
      <w:pPr>
        <w:spacing w:after="0"/>
        <w:ind w:left="0"/>
        <w:jc w:val="both"/>
      </w:pPr>
      <w:r>
        <w:rPr>
          <w:rFonts w:ascii="Times New Roman"/>
          <w:b w:val="false"/>
          <w:i w:val="false"/>
          <w:color w:val="000000"/>
          <w:sz w:val="28"/>
        </w:rPr>
        <w:t>
      3) в графе 2 указывается количество непривитых из-за временных противопоказаний, единица;</w:t>
      </w:r>
    </w:p>
    <w:bookmarkEnd w:id="84"/>
    <w:bookmarkStart w:name="z97" w:id="85"/>
    <w:p>
      <w:pPr>
        <w:spacing w:after="0"/>
        <w:ind w:left="0"/>
        <w:jc w:val="both"/>
      </w:pPr>
      <w:r>
        <w:rPr>
          <w:rFonts w:ascii="Times New Roman"/>
          <w:b w:val="false"/>
          <w:i w:val="false"/>
          <w:color w:val="000000"/>
          <w:sz w:val="28"/>
        </w:rPr>
        <w:t>
      4) в графе 3 указывается количество непривитых из-за постоянных противопоказаний, единица;</w:t>
      </w:r>
    </w:p>
    <w:bookmarkEnd w:id="85"/>
    <w:bookmarkStart w:name="z98" w:id="86"/>
    <w:p>
      <w:pPr>
        <w:spacing w:after="0"/>
        <w:ind w:left="0"/>
        <w:jc w:val="both"/>
      </w:pPr>
      <w:r>
        <w:rPr>
          <w:rFonts w:ascii="Times New Roman"/>
          <w:b w:val="false"/>
          <w:i w:val="false"/>
          <w:color w:val="000000"/>
          <w:sz w:val="28"/>
        </w:rPr>
        <w:t>
      5) в графе 4 указывается количество непривитых из-за отсутствия вакцины, единица;</w:t>
      </w:r>
    </w:p>
    <w:bookmarkEnd w:id="86"/>
    <w:bookmarkStart w:name="z99" w:id="87"/>
    <w:p>
      <w:pPr>
        <w:spacing w:after="0"/>
        <w:ind w:left="0"/>
        <w:jc w:val="both"/>
      </w:pPr>
      <w:r>
        <w:rPr>
          <w:rFonts w:ascii="Times New Roman"/>
          <w:b w:val="false"/>
          <w:i w:val="false"/>
          <w:color w:val="000000"/>
          <w:sz w:val="28"/>
        </w:rPr>
        <w:t>
      6) в графе 5 указывается количество непривитых из-за отсутствия шприцов, единица;</w:t>
      </w:r>
    </w:p>
    <w:bookmarkEnd w:id="87"/>
    <w:bookmarkStart w:name="z100" w:id="88"/>
    <w:p>
      <w:pPr>
        <w:spacing w:after="0"/>
        <w:ind w:left="0"/>
        <w:jc w:val="both"/>
      </w:pPr>
      <w:r>
        <w:rPr>
          <w:rFonts w:ascii="Times New Roman"/>
          <w:b w:val="false"/>
          <w:i w:val="false"/>
          <w:color w:val="000000"/>
          <w:sz w:val="28"/>
        </w:rPr>
        <w:t>
      7) в графе 6 указывается всего количество непривитых из-за отказа от прививок, единица;</w:t>
      </w:r>
    </w:p>
    <w:bookmarkEnd w:id="88"/>
    <w:p>
      <w:pPr>
        <w:spacing w:after="0"/>
        <w:ind w:left="0"/>
        <w:jc w:val="both"/>
      </w:pPr>
      <w:bookmarkStart w:name="z101" w:id="89"/>
      <w:r>
        <w:rPr>
          <w:rFonts w:ascii="Times New Roman"/>
          <w:b w:val="false"/>
          <w:i w:val="false"/>
          <w:color w:val="000000"/>
          <w:sz w:val="28"/>
        </w:rPr>
        <w:t>
      Расшифровка аббревиатур и сокращений:</w:t>
      </w:r>
    </w:p>
    <w:bookmarkEnd w:id="89"/>
    <w:p>
      <w:pPr>
        <w:spacing w:after="0"/>
        <w:ind w:left="0"/>
        <w:jc w:val="both"/>
      </w:pPr>
      <w:r>
        <w:rPr>
          <w:rFonts w:ascii="Times New Roman"/>
          <w:b w:val="false"/>
          <w:i w:val="false"/>
          <w:color w:val="000000"/>
          <w:sz w:val="28"/>
        </w:rPr>
        <w:t>АДС-М - вакцина против дифтерии и столбняка;</w:t>
      </w:r>
    </w:p>
    <w:p>
      <w:pPr>
        <w:spacing w:after="0"/>
        <w:ind w:left="0"/>
        <w:jc w:val="both"/>
      </w:pPr>
      <w:r>
        <w:rPr>
          <w:rFonts w:ascii="Times New Roman"/>
          <w:b w:val="false"/>
          <w:i w:val="false"/>
          <w:color w:val="000000"/>
          <w:sz w:val="28"/>
        </w:rPr>
        <w:t>АбКДС - вакцина против коклюша, дифтерии и столбняка;</w:t>
      </w:r>
    </w:p>
    <w:p>
      <w:pPr>
        <w:spacing w:after="0"/>
        <w:ind w:left="0"/>
        <w:jc w:val="both"/>
      </w:pPr>
      <w:r>
        <w:rPr>
          <w:rFonts w:ascii="Times New Roman"/>
          <w:b w:val="false"/>
          <w:i w:val="false"/>
          <w:color w:val="000000"/>
          <w:sz w:val="28"/>
        </w:rPr>
        <w:t>АбКДС+ХИБ+ВГВ+ИПВ - вакцина против коклюша, дифтерии, столбняка, гемофильной инфекции, вирусного гепатита "В", полиомиелита;</w:t>
      </w:r>
    </w:p>
    <w:p>
      <w:pPr>
        <w:spacing w:after="0"/>
        <w:ind w:left="0"/>
        <w:jc w:val="both"/>
      </w:pPr>
      <w:r>
        <w:rPr>
          <w:rFonts w:ascii="Times New Roman"/>
          <w:b w:val="false"/>
          <w:i w:val="false"/>
          <w:color w:val="000000"/>
          <w:sz w:val="28"/>
        </w:rPr>
        <w:t>АбКДС+ХИБ+ИПВ- вакцина против коклюша, дифтерии, столбняка, гемофильной инфекции, полиомиелита;</w:t>
      </w:r>
    </w:p>
    <w:p>
      <w:pPr>
        <w:spacing w:after="0"/>
        <w:ind w:left="0"/>
        <w:jc w:val="both"/>
      </w:pPr>
      <w:r>
        <w:rPr>
          <w:rFonts w:ascii="Times New Roman"/>
          <w:b w:val="false"/>
          <w:i w:val="false"/>
          <w:color w:val="000000"/>
          <w:sz w:val="28"/>
        </w:rPr>
        <w:t>БЦЖ - вакцина против туберкулеза;</w:t>
      </w:r>
    </w:p>
    <w:p>
      <w:pPr>
        <w:spacing w:after="0"/>
        <w:ind w:left="0"/>
        <w:jc w:val="both"/>
      </w:pPr>
      <w:r>
        <w:rPr>
          <w:rFonts w:ascii="Times New Roman"/>
          <w:b w:val="false"/>
          <w:i w:val="false"/>
          <w:color w:val="000000"/>
          <w:sz w:val="28"/>
        </w:rPr>
        <w:t>ВГА - вакцина против вирусного гепатита "А";</w:t>
      </w:r>
    </w:p>
    <w:p>
      <w:pPr>
        <w:spacing w:after="0"/>
        <w:ind w:left="0"/>
        <w:jc w:val="both"/>
      </w:pPr>
      <w:r>
        <w:rPr>
          <w:rFonts w:ascii="Times New Roman"/>
          <w:b w:val="false"/>
          <w:i w:val="false"/>
          <w:color w:val="000000"/>
          <w:sz w:val="28"/>
        </w:rPr>
        <w:t>ВГВ - вакцина против вирусного гепатита "В";</w:t>
      </w:r>
    </w:p>
    <w:p>
      <w:pPr>
        <w:spacing w:after="0"/>
        <w:ind w:left="0"/>
        <w:jc w:val="both"/>
      </w:pPr>
      <w:r>
        <w:rPr>
          <w:rFonts w:ascii="Times New Roman"/>
          <w:b w:val="false"/>
          <w:i w:val="false"/>
          <w:color w:val="000000"/>
          <w:sz w:val="28"/>
        </w:rPr>
        <w:t>ВПЧ - вакцина против вируса папилломы человека;</w:t>
      </w:r>
    </w:p>
    <w:p>
      <w:pPr>
        <w:spacing w:after="0"/>
        <w:ind w:left="0"/>
        <w:jc w:val="both"/>
      </w:pPr>
      <w:r>
        <w:rPr>
          <w:rFonts w:ascii="Times New Roman"/>
          <w:b w:val="false"/>
          <w:i w:val="false"/>
          <w:color w:val="000000"/>
          <w:sz w:val="28"/>
        </w:rPr>
        <w:t>ККП - вакцина против кори, краснухи и паротита;</w:t>
      </w:r>
    </w:p>
    <w:p>
      <w:pPr>
        <w:spacing w:after="0"/>
        <w:ind w:left="0"/>
        <w:jc w:val="both"/>
      </w:pPr>
      <w:r>
        <w:rPr>
          <w:rFonts w:ascii="Times New Roman"/>
          <w:b w:val="false"/>
          <w:i w:val="false"/>
          <w:color w:val="000000"/>
          <w:sz w:val="28"/>
        </w:rPr>
        <w:t>ОПВ - оральная полиомиелитная вакцина;</w:t>
      </w:r>
    </w:p>
    <w:p>
      <w:pPr>
        <w:spacing w:after="0"/>
        <w:ind w:left="0"/>
        <w:jc w:val="both"/>
      </w:pPr>
      <w:r>
        <w:rPr>
          <w:rFonts w:ascii="Times New Roman"/>
          <w:b w:val="false"/>
          <w:i w:val="false"/>
          <w:color w:val="000000"/>
          <w:sz w:val="28"/>
        </w:rPr>
        <w:t>Пневмо-вакцина против пневмококковой инфекции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5" w:id="90"/>
    <w:p>
      <w:pPr>
        <w:spacing w:after="0"/>
        <w:ind w:left="0"/>
        <w:jc w:val="both"/>
      </w:pPr>
      <w:r>
        <w:rPr>
          <w:rFonts w:ascii="Times New Roman"/>
          <w:b w:val="false"/>
          <w:i w:val="false"/>
          <w:color w:val="000000"/>
          <w:sz w:val="28"/>
        </w:rPr>
        <w:t>
      Представляется: Министерство здравоохранения Республики Казахстан</w:t>
      </w:r>
    </w:p>
    <w:bookmarkEnd w:id="90"/>
    <w:bookmarkStart w:name="z106" w:id="9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dsm.gov.kz</w:t>
      </w:r>
    </w:p>
    <w:bookmarkEnd w:id="91"/>
    <w:bookmarkStart w:name="z107" w:id="92"/>
    <w:p>
      <w:pPr>
        <w:spacing w:after="0"/>
        <w:ind w:left="0"/>
        <w:jc w:val="both"/>
      </w:pPr>
      <w:r>
        <w:rPr>
          <w:rFonts w:ascii="Times New Roman"/>
          <w:b w:val="false"/>
          <w:i w:val="false"/>
          <w:color w:val="000000"/>
          <w:sz w:val="28"/>
        </w:rPr>
        <w:t>
      Наименование административной формы: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bookmarkEnd w:id="92"/>
    <w:bookmarkStart w:name="z108" w:id="9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15- Заболевания</w:t>
      </w:r>
    </w:p>
    <w:bookmarkEnd w:id="93"/>
    <w:bookmarkStart w:name="z109" w:id="94"/>
    <w:p>
      <w:pPr>
        <w:spacing w:after="0"/>
        <w:ind w:left="0"/>
        <w:jc w:val="both"/>
      </w:pPr>
      <w:r>
        <w:rPr>
          <w:rFonts w:ascii="Times New Roman"/>
          <w:b w:val="false"/>
          <w:i w:val="false"/>
          <w:color w:val="000000"/>
          <w:sz w:val="28"/>
        </w:rPr>
        <w:t>
      Периодичность: годовая</w:t>
      </w:r>
    </w:p>
    <w:bookmarkEnd w:id="94"/>
    <w:bookmarkStart w:name="z110" w:id="95"/>
    <w:p>
      <w:pPr>
        <w:spacing w:after="0"/>
        <w:ind w:left="0"/>
        <w:jc w:val="both"/>
      </w:pPr>
      <w:r>
        <w:rPr>
          <w:rFonts w:ascii="Times New Roman"/>
          <w:b w:val="false"/>
          <w:i w:val="false"/>
          <w:color w:val="000000"/>
          <w:sz w:val="28"/>
        </w:rPr>
        <w:t>
      Отчетный период: за 20____ год</w:t>
      </w:r>
    </w:p>
    <w:bookmarkEnd w:id="95"/>
    <w:bookmarkStart w:name="z111" w:id="9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здравоохранения районов, областей, города республиканского значения и столицы</w:t>
      </w:r>
    </w:p>
    <w:bookmarkEnd w:id="96"/>
    <w:bookmarkStart w:name="z112" w:id="9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один раз в год, 10 февраля, следующего за отчетным периодом</w:t>
      </w:r>
    </w:p>
    <w:bookmarkEnd w:id="97"/>
    <w:bookmarkStart w:name="z113" w:id="98"/>
    <w:p>
      <w:pPr>
        <w:spacing w:after="0"/>
        <w:ind w:left="0"/>
        <w:jc w:val="both"/>
      </w:pPr>
      <w:r>
        <w:rPr>
          <w:rFonts w:ascii="Times New Roman"/>
          <w:b w:val="false"/>
          <w:i w:val="false"/>
          <w:color w:val="000000"/>
          <w:sz w:val="28"/>
        </w:rPr>
        <w:t xml:space="preserve">
      БИН </w:t>
      </w:r>
    </w:p>
    <w:bookmarkEnd w:id="98"/>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99"/>
    <w:p>
      <w:pPr>
        <w:spacing w:after="0"/>
        <w:ind w:left="0"/>
        <w:jc w:val="both"/>
      </w:pPr>
      <w:r>
        <w:rPr>
          <w:rFonts w:ascii="Times New Roman"/>
          <w:b w:val="false"/>
          <w:i w:val="false"/>
          <w:color w:val="000000"/>
          <w:sz w:val="28"/>
        </w:rPr>
        <w:t>
      Метод сбора: в электронном виде</w:t>
      </w:r>
    </w:p>
    <w:bookmarkEnd w:id="99"/>
    <w:bookmarkStart w:name="z115" w:id="100"/>
    <w:p>
      <w:pPr>
        <w:spacing w:after="0"/>
        <w:ind w:left="0"/>
        <w:jc w:val="both"/>
      </w:pPr>
      <w:r>
        <w:rPr>
          <w:rFonts w:ascii="Times New Roman"/>
          <w:b w:val="false"/>
          <w:i w:val="false"/>
          <w:color w:val="000000"/>
          <w:sz w:val="28"/>
        </w:rPr>
        <w:t>
      1000 Дети (до 14 лет включительно)</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инфекционные и паразитарные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не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гипофизарный нанизм;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созревание;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Вестфаля-Вильсона-Коновалова)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нейросенсорная и другие потери слуха 1,2,3,4- степени;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желудка;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подтвержденная лабораторно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лабораторно не подтвержденная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1"/>
    <w:p>
      <w:pPr>
        <w:spacing w:after="0"/>
        <w:ind w:left="0"/>
        <w:jc w:val="both"/>
      </w:pPr>
      <w:r>
        <w:rPr>
          <w:rFonts w:ascii="Times New Roman"/>
          <w:b w:val="false"/>
          <w:i w:val="false"/>
          <w:color w:val="000000"/>
          <w:sz w:val="28"/>
        </w:rPr>
        <w:t>
      2000 Дети (15-17 лет включительно)</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не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гипофизарный нанизм;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перемежающаяся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Вестфаля-Вильсона-Коновалова)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желудка;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и цирроз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О00-О75,О81-О83,О84.1-9,О85-О99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2"/>
    <w:p>
      <w:pPr>
        <w:spacing w:after="0"/>
        <w:ind w:left="0"/>
        <w:jc w:val="both"/>
      </w:pPr>
      <w:r>
        <w:rPr>
          <w:rFonts w:ascii="Times New Roman"/>
          <w:b w:val="false"/>
          <w:i w:val="false"/>
          <w:color w:val="000000"/>
          <w:sz w:val="28"/>
        </w:rPr>
        <w:t>
      3000 Взрослые (18 лет и старше)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инфекционные и паразитарные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лабораторно не подтвержденная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 II типа)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перемежающаяся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Вестфаля-Вильсона-Коновалова);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болезнь Паркинсона;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ишемической болезнью - больные: стенокардией;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острым инфарктом миокарда;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формами острой ишемической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геморрагический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мозговых артерий;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эндартериит, тромбангиит облитерирующий;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грудной аорты;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и цирроз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менопаузы и после менопаузы;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3"/>
    <w:p>
      <w:pPr>
        <w:spacing w:after="0"/>
        <w:ind w:left="0"/>
        <w:jc w:val="both"/>
      </w:pPr>
      <w:r>
        <w:rPr>
          <w:rFonts w:ascii="Times New Roman"/>
          <w:b w:val="false"/>
          <w:i w:val="false"/>
          <w:color w:val="000000"/>
          <w:sz w:val="28"/>
        </w:rPr>
        <w:t>
      4000 Взрослые (60 лет и старше)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инфекционные и паразитарные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лабораторно не подтвержденная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перемежающаяся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 (болезнь Вестфаля-Вильсона-Коновалова)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болезнь Паркинсона;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ишемической болезнью- больные: стенокардией;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острым инфарктом миокарда;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формами острой ишемической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геморрагический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мозговых артерий;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эндартериит, тромбангиит облитерирующий;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грудной аорты;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и цирроз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менопаузы и после менопаузы;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4"/>
    <w:p>
      <w:pPr>
        <w:spacing w:after="0"/>
        <w:ind w:left="0"/>
        <w:jc w:val="both"/>
      </w:pPr>
      <w:r>
        <w:rPr>
          <w:rFonts w:ascii="Times New Roman"/>
          <w:b w:val="false"/>
          <w:i w:val="false"/>
          <w:color w:val="000000"/>
          <w:sz w:val="28"/>
        </w:rPr>
        <w:t>
      5000 Молодежь (от 14 до 34 лет включительно)</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инфекционные и паразитарные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лабораторно не подтвержденная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перемежающаяся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 (болезнь Вестфаля-Вильсона-Коновалова);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болезнь Паркинсона;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ишемической болезнью- больные: стенокардией;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острым инфарктом миокарда;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формами острой ишемической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проводимости;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сердечного ритма;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геморрагический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закупорка мозговых артерий;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эндартериит, тромбангиит облитерирующий;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грудной аорты;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и цирроз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предстательной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гиперплазия предстательной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и эктропион шейки матки;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менопаузы и после менопаузы;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5"/>
    <w:p>
      <w:pPr>
        <w:spacing w:after="0"/>
        <w:ind w:left="0"/>
        <w:jc w:val="both"/>
      </w:pPr>
      <w:r>
        <w:rPr>
          <w:rFonts w:ascii="Times New Roman"/>
          <w:b w:val="false"/>
          <w:i w:val="false"/>
          <w:color w:val="000000"/>
          <w:sz w:val="28"/>
        </w:rPr>
        <w:t>
      6000 Дети дошкольного возраста (от 1 до 5 лет включительно)</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инфекционные и паразитарные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не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гипофизарный нанизм;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созревание;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Вестфаля-Вильсона-Коновалова)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нейросенсорная и другие потери слуха 1, 2, 3, 4- степени;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желудка;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подтвержденная лабораторно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лабораторно не подтвержденная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6"/>
    <w:p>
      <w:pPr>
        <w:spacing w:after="0"/>
        <w:ind w:left="0"/>
        <w:jc w:val="both"/>
      </w:pPr>
      <w:r>
        <w:rPr>
          <w:rFonts w:ascii="Times New Roman"/>
          <w:b w:val="false"/>
          <w:i w:val="false"/>
          <w:color w:val="000000"/>
          <w:sz w:val="28"/>
        </w:rPr>
        <w:t>
      7000 Дети школьного возраста (от 6 до 17 лет включительно)</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инфекционные и паразитарные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Острые гепатиты В, С, 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вирус не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доброкачественные новообразования;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железодефицитная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дефицит антитромбина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зобом или без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сахарного диабета;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гипофизарный нанизм;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созревание;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Аддисона-Шильдера;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Помпе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 Фабри, Нимана-Пика;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гепатоцеребральная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Вестфаля-Вильсона-Коновалова)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рассеянный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без психоза и слабоумия;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нервов, нервных корешков и сплетений;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аллергический дерматоз 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аллергический конъюнктивит;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отит хронический;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нейросенсорная и другие потери слуха 1,2,3,4- степени;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острая ревматическая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ревматические болезни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характеризующиеся повышенным кровяным давлением;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вирусная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 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бактериальная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 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без уточнения возбудителя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 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вазомоторный и аллергический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миндалин и аденоидов;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хронический и неуточненный,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хроническая обструктивная легочная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гастроэзофагеальный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и двенадцатиперстной кишки;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желудка;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неинфекционные гастроэнтериты и колиты;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поджелудочной железы;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лекарственной этиологии;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вызванный съеденной пищей;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ревматоидные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узелковый полиартериит;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почечные тубулоинтерстициальные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 и мочеточника;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менструально-овариального цикла;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беременности, родов и послеродового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нервной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пороки сердца;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впалая грудь;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подтвержденная лабораторно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 лабораторно не подтвержденная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исполняющего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Дата "__" _______ 20 ____ года</w:t>
      </w:r>
    </w:p>
    <w:bookmarkStart w:name="z123" w:id="1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числе заболеваний, зарегистрированных у больных, проживающих в районе</w:t>
      </w:r>
      <w:r>
        <w:br/>
      </w:r>
      <w:r>
        <w:rPr>
          <w:rFonts w:ascii="Times New Roman"/>
          <w:b/>
          <w:i w:val="false"/>
          <w:color w:val="000000"/>
        </w:rPr>
        <w:t>обслуживания медицинской организации и контингентах больных,</w:t>
      </w:r>
      <w:r>
        <w:br/>
      </w:r>
      <w:r>
        <w:rPr>
          <w:rFonts w:ascii="Times New Roman"/>
          <w:b/>
          <w:i w:val="false"/>
          <w:color w:val="000000"/>
        </w:rPr>
        <w:t>состоящих под диспансерным наблюдением"</w:t>
      </w:r>
      <w:r>
        <w:br/>
      </w:r>
      <w:r>
        <w:rPr>
          <w:rFonts w:ascii="Times New Roman"/>
          <w:b/>
          <w:i w:val="false"/>
          <w:color w:val="000000"/>
        </w:rPr>
        <w:t>Отчетный период за 20____ год</w:t>
      </w:r>
      <w:r>
        <w:br/>
      </w:r>
      <w:r>
        <w:rPr>
          <w:rFonts w:ascii="Times New Roman"/>
          <w:b/>
          <w:i w:val="false"/>
          <w:color w:val="000000"/>
        </w:rPr>
        <w:t>(Индекс: 15-Заболевания, периодичность: годовая)</w:t>
      </w:r>
    </w:p>
    <w:bookmarkEnd w:id="107"/>
    <w:bookmarkStart w:name="z124" w:id="108"/>
    <w:p>
      <w:pPr>
        <w:spacing w:after="0"/>
        <w:ind w:left="0"/>
        <w:jc w:val="left"/>
      </w:pPr>
      <w:r>
        <w:rPr>
          <w:rFonts w:ascii="Times New Roman"/>
          <w:b/>
          <w:i w:val="false"/>
          <w:color w:val="000000"/>
        </w:rPr>
        <w:t xml:space="preserve"> Глава 1. Общие положения</w:t>
      </w:r>
    </w:p>
    <w:bookmarkEnd w:id="108"/>
    <w:bookmarkStart w:name="z125" w:id="109"/>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определяет единые требования по заполнению формы, административных данных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(далее - Форма).</w:t>
      </w:r>
    </w:p>
    <w:bookmarkEnd w:id="109"/>
    <w:bookmarkStart w:name="z126" w:id="110"/>
    <w:p>
      <w:pPr>
        <w:spacing w:after="0"/>
        <w:ind w:left="0"/>
        <w:jc w:val="both"/>
      </w:pPr>
      <w:r>
        <w:rPr>
          <w:rFonts w:ascii="Times New Roman"/>
          <w:b w:val="false"/>
          <w:i w:val="false"/>
          <w:color w:val="000000"/>
          <w:sz w:val="28"/>
        </w:rPr>
        <w:t>
      2. Форма заполняется амбулаторно-поликлиническими организациями системы здравоохранения, негосударственными медицинскими организациями (подразделениями), организациями (подразделениями) государственных органов, оказывающих медицинскую помощь детям, подросткам и взрослым, фельдшерско-акушерскими пунктами сельской местности, районными, городскими больницами и (или) поликлиниками, областными управлениями здравоохранения.</w:t>
      </w:r>
    </w:p>
    <w:bookmarkEnd w:id="110"/>
    <w:bookmarkStart w:name="z127" w:id="111"/>
    <w:p>
      <w:pPr>
        <w:spacing w:after="0"/>
        <w:ind w:left="0"/>
        <w:jc w:val="both"/>
      </w:pPr>
      <w:r>
        <w:rPr>
          <w:rFonts w:ascii="Times New Roman"/>
          <w:b w:val="false"/>
          <w:i w:val="false"/>
          <w:color w:val="000000"/>
          <w:sz w:val="28"/>
        </w:rPr>
        <w:t>
      3. Заполненная Форма представляется ежегодно к 13 числу месяца, следующего за отчетным периодом.</w:t>
      </w:r>
    </w:p>
    <w:bookmarkEnd w:id="111"/>
    <w:bookmarkStart w:name="z128" w:id="112"/>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112"/>
    <w:bookmarkStart w:name="z129" w:id="113"/>
    <w:p>
      <w:pPr>
        <w:spacing w:after="0"/>
        <w:ind w:left="0"/>
        <w:jc w:val="both"/>
      </w:pPr>
      <w:r>
        <w:rPr>
          <w:rFonts w:ascii="Times New Roman"/>
          <w:b w:val="false"/>
          <w:i w:val="false"/>
          <w:color w:val="000000"/>
          <w:sz w:val="28"/>
        </w:rPr>
        <w:t>
      5. Форма заполняется на казахском и русском языках.</w:t>
      </w:r>
    </w:p>
    <w:bookmarkEnd w:id="113"/>
    <w:bookmarkStart w:name="z130" w:id="114"/>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114"/>
    <w:bookmarkStart w:name="z131" w:id="115"/>
    <w:p>
      <w:pPr>
        <w:spacing w:after="0"/>
        <w:ind w:left="0"/>
        <w:jc w:val="both"/>
      </w:pPr>
      <w:r>
        <w:rPr>
          <w:rFonts w:ascii="Times New Roman"/>
          <w:b w:val="false"/>
          <w:i w:val="false"/>
          <w:color w:val="000000"/>
          <w:sz w:val="28"/>
        </w:rPr>
        <w:t>
      1) ребенок (дети) – лицо, не достигшее восемнадцатилетнего возраста (совершеннолетия);</w:t>
      </w:r>
    </w:p>
    <w:bookmarkEnd w:id="115"/>
    <w:bookmarkStart w:name="z132" w:id="116"/>
    <w:p>
      <w:pPr>
        <w:spacing w:after="0"/>
        <w:ind w:left="0"/>
        <w:jc w:val="both"/>
      </w:pPr>
      <w:r>
        <w:rPr>
          <w:rFonts w:ascii="Times New Roman"/>
          <w:b w:val="false"/>
          <w:i w:val="false"/>
          <w:color w:val="000000"/>
          <w:sz w:val="28"/>
        </w:rPr>
        <w:t>
      2) организация здравоохранения – юридическое лицо, осуществляющее деятельность в области здравоохранения;</w:t>
      </w:r>
    </w:p>
    <w:bookmarkEnd w:id="116"/>
    <w:bookmarkStart w:name="z133" w:id="117"/>
    <w:p>
      <w:pPr>
        <w:spacing w:after="0"/>
        <w:ind w:left="0"/>
        <w:jc w:val="both"/>
      </w:pPr>
      <w:r>
        <w:rPr>
          <w:rFonts w:ascii="Times New Roman"/>
          <w:b w:val="false"/>
          <w:i w:val="false"/>
          <w:color w:val="000000"/>
          <w:sz w:val="28"/>
        </w:rPr>
        <w:t>
      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17"/>
    <w:bookmarkStart w:name="z134" w:id="118"/>
    <w:p>
      <w:pPr>
        <w:spacing w:after="0"/>
        <w:ind w:left="0"/>
        <w:jc w:val="left"/>
      </w:pPr>
      <w:r>
        <w:rPr>
          <w:rFonts w:ascii="Times New Roman"/>
          <w:b/>
          <w:i w:val="false"/>
          <w:color w:val="000000"/>
        </w:rPr>
        <w:t xml:space="preserve"> Глава 2. Пояснение по заполнению Формы</w:t>
      </w:r>
    </w:p>
    <w:bookmarkEnd w:id="118"/>
    <w:bookmarkStart w:name="z135" w:id="119"/>
    <w:p>
      <w:pPr>
        <w:spacing w:after="0"/>
        <w:ind w:left="0"/>
        <w:jc w:val="both"/>
      </w:pPr>
      <w:r>
        <w:rPr>
          <w:rFonts w:ascii="Times New Roman"/>
          <w:b w:val="false"/>
          <w:i w:val="false"/>
          <w:color w:val="000000"/>
          <w:sz w:val="28"/>
        </w:rPr>
        <w:t>
      1. В отчет включаются сведения о числе зарегистрированных заболеваний и контингентах больных, состоящих под диспансерным наблюдением на конец отчетного года в данной медицинской организации по половозрастным группам:</w:t>
      </w:r>
    </w:p>
    <w:bookmarkEnd w:id="119"/>
    <w:bookmarkStart w:name="z136" w:id="120"/>
    <w:p>
      <w:pPr>
        <w:spacing w:after="0"/>
        <w:ind w:left="0"/>
        <w:jc w:val="both"/>
      </w:pPr>
      <w:r>
        <w:rPr>
          <w:rFonts w:ascii="Times New Roman"/>
          <w:b w:val="false"/>
          <w:i w:val="false"/>
          <w:color w:val="000000"/>
          <w:sz w:val="28"/>
        </w:rPr>
        <w:t>
      1) таблица 1000 – дети до 14 лет включительно, в том числе девочек;</w:t>
      </w:r>
    </w:p>
    <w:bookmarkEnd w:id="120"/>
    <w:bookmarkStart w:name="z137" w:id="121"/>
    <w:p>
      <w:pPr>
        <w:spacing w:after="0"/>
        <w:ind w:left="0"/>
        <w:jc w:val="both"/>
      </w:pPr>
      <w:r>
        <w:rPr>
          <w:rFonts w:ascii="Times New Roman"/>
          <w:b w:val="false"/>
          <w:i w:val="false"/>
          <w:color w:val="000000"/>
          <w:sz w:val="28"/>
        </w:rPr>
        <w:t>
      2) таблица 2000 – дети 15-17 лет включительно, в том числе юноши;</w:t>
      </w:r>
    </w:p>
    <w:bookmarkEnd w:id="121"/>
    <w:bookmarkStart w:name="z138" w:id="122"/>
    <w:p>
      <w:pPr>
        <w:spacing w:after="0"/>
        <w:ind w:left="0"/>
        <w:jc w:val="both"/>
      </w:pPr>
      <w:r>
        <w:rPr>
          <w:rFonts w:ascii="Times New Roman"/>
          <w:b w:val="false"/>
          <w:i w:val="false"/>
          <w:color w:val="000000"/>
          <w:sz w:val="28"/>
        </w:rPr>
        <w:t>
      3) таблица 3000 – взрослые 18 лет и старше, в том числе женщины;</w:t>
      </w:r>
    </w:p>
    <w:bookmarkEnd w:id="122"/>
    <w:bookmarkStart w:name="z139" w:id="123"/>
    <w:p>
      <w:pPr>
        <w:spacing w:after="0"/>
        <w:ind w:left="0"/>
        <w:jc w:val="both"/>
      </w:pPr>
      <w:r>
        <w:rPr>
          <w:rFonts w:ascii="Times New Roman"/>
          <w:b w:val="false"/>
          <w:i w:val="false"/>
          <w:color w:val="000000"/>
          <w:sz w:val="28"/>
        </w:rPr>
        <w:t>
      4) таблица 4000 – взрослые 60 лет и старше, в том числе женщины;</w:t>
      </w:r>
    </w:p>
    <w:bookmarkEnd w:id="123"/>
    <w:bookmarkStart w:name="z140" w:id="124"/>
    <w:p>
      <w:pPr>
        <w:spacing w:after="0"/>
        <w:ind w:left="0"/>
        <w:jc w:val="both"/>
      </w:pPr>
      <w:r>
        <w:rPr>
          <w:rFonts w:ascii="Times New Roman"/>
          <w:b w:val="false"/>
          <w:i w:val="false"/>
          <w:color w:val="000000"/>
          <w:sz w:val="28"/>
        </w:rPr>
        <w:t>
      5) таблица 5000 – молодежь от 14 лет до 34 лет, в том числе женщины;</w:t>
      </w:r>
    </w:p>
    <w:bookmarkEnd w:id="124"/>
    <w:bookmarkStart w:name="z141" w:id="125"/>
    <w:p>
      <w:pPr>
        <w:spacing w:after="0"/>
        <w:ind w:left="0"/>
        <w:jc w:val="both"/>
      </w:pPr>
      <w:r>
        <w:rPr>
          <w:rFonts w:ascii="Times New Roman"/>
          <w:b w:val="false"/>
          <w:i w:val="false"/>
          <w:color w:val="000000"/>
          <w:sz w:val="28"/>
        </w:rPr>
        <w:t>
      6) таблица 6000 – дети дошкольного возраста (от 1 до 5 лет включительно);</w:t>
      </w:r>
    </w:p>
    <w:bookmarkEnd w:id="125"/>
    <w:bookmarkStart w:name="z142" w:id="126"/>
    <w:p>
      <w:pPr>
        <w:spacing w:after="0"/>
        <w:ind w:left="0"/>
        <w:jc w:val="both"/>
      </w:pPr>
      <w:r>
        <w:rPr>
          <w:rFonts w:ascii="Times New Roman"/>
          <w:b w:val="false"/>
          <w:i w:val="false"/>
          <w:color w:val="000000"/>
          <w:sz w:val="28"/>
        </w:rPr>
        <w:t>
      7) таблица 7000 – дети школьного возраста (от 6 до 17 лет включительно).</w:t>
      </w:r>
    </w:p>
    <w:bookmarkEnd w:id="126"/>
    <w:bookmarkStart w:name="z143" w:id="127"/>
    <w:p>
      <w:pPr>
        <w:spacing w:after="0"/>
        <w:ind w:left="0"/>
        <w:jc w:val="both"/>
      </w:pPr>
      <w:r>
        <w:rPr>
          <w:rFonts w:ascii="Times New Roman"/>
          <w:b w:val="false"/>
          <w:i w:val="false"/>
          <w:color w:val="000000"/>
          <w:sz w:val="28"/>
        </w:rPr>
        <w:t>
      2. Сведения для заполнения граф 1, 2, 3, 4 – таблиц 1000, 2000, 3000,4000,5000, 6000, 7000 - "зарегистрировано заболеваний в отчетном году всего и из них с диагнозом, установленным впервые в жизни" получаются при разработке формы 052/у "Медицинская карта амбулаторного пациента",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27"/>
    <w:bookmarkStart w:name="z144" w:id="128"/>
    <w:p>
      <w:pPr>
        <w:spacing w:after="0"/>
        <w:ind w:left="0"/>
        <w:jc w:val="both"/>
      </w:pPr>
      <w:r>
        <w:rPr>
          <w:rFonts w:ascii="Times New Roman"/>
          <w:b w:val="false"/>
          <w:i w:val="false"/>
          <w:color w:val="000000"/>
          <w:sz w:val="28"/>
        </w:rPr>
        <w:t>
      3. Сведения для граф 5, 6 таблиц 1000, 2000, 3000, 4000, 5000, 6000, 7000 – "состоит под диспансерным наблюдением на конец отчетного года" получаются при разработке формы ТБ 082/у "Карта наблюдения за диспансерным контингентом", утвержденной приказом № ҚР ДСМ-175/2020.</w:t>
      </w:r>
    </w:p>
    <w:bookmarkEnd w:id="128"/>
    <w:bookmarkStart w:name="z145" w:id="129"/>
    <w:p>
      <w:pPr>
        <w:spacing w:after="0"/>
        <w:ind w:left="0"/>
        <w:jc w:val="both"/>
      </w:pPr>
      <w:r>
        <w:rPr>
          <w:rFonts w:ascii="Times New Roman"/>
          <w:b w:val="false"/>
          <w:i w:val="false"/>
          <w:color w:val="000000"/>
          <w:sz w:val="28"/>
        </w:rPr>
        <w:t>
      4. Таблица 1000 - дети до 14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29"/>
    <w:bookmarkStart w:name="z146" w:id="130"/>
    <w:p>
      <w:pPr>
        <w:spacing w:after="0"/>
        <w:ind w:left="0"/>
        <w:jc w:val="both"/>
      </w:pPr>
      <w:r>
        <w:rPr>
          <w:rFonts w:ascii="Times New Roman"/>
          <w:b w:val="false"/>
          <w:i w:val="false"/>
          <w:color w:val="000000"/>
          <w:sz w:val="28"/>
        </w:rPr>
        <w:t>
      1) в графе Б указывается порядковый номер строк;</w:t>
      </w:r>
    </w:p>
    <w:bookmarkEnd w:id="130"/>
    <w:bookmarkStart w:name="z147" w:id="131"/>
    <w:p>
      <w:pPr>
        <w:spacing w:after="0"/>
        <w:ind w:left="0"/>
        <w:jc w:val="both"/>
      </w:pPr>
      <w:r>
        <w:rPr>
          <w:rFonts w:ascii="Times New Roman"/>
          <w:b w:val="false"/>
          <w:i w:val="false"/>
          <w:color w:val="000000"/>
          <w:sz w:val="28"/>
        </w:rPr>
        <w:t>
      2) в графе В указывается шифр классов и отдельных болезней в соответствии с Международной классификацией болезней X пересмотра;</w:t>
      </w:r>
    </w:p>
    <w:bookmarkEnd w:id="131"/>
    <w:bookmarkStart w:name="z148" w:id="132"/>
    <w:p>
      <w:pPr>
        <w:spacing w:after="0"/>
        <w:ind w:left="0"/>
        <w:jc w:val="both"/>
      </w:pPr>
      <w:r>
        <w:rPr>
          <w:rFonts w:ascii="Times New Roman"/>
          <w:b w:val="false"/>
          <w:i w:val="false"/>
          <w:color w:val="000000"/>
          <w:sz w:val="28"/>
        </w:rPr>
        <w:t>
      3)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32"/>
    <w:bookmarkStart w:name="z149" w:id="133"/>
    <w:p>
      <w:pPr>
        <w:spacing w:after="0"/>
        <w:ind w:left="0"/>
        <w:jc w:val="both"/>
      </w:pPr>
      <w:r>
        <w:rPr>
          <w:rFonts w:ascii="Times New Roman"/>
          <w:b w:val="false"/>
          <w:i w:val="false"/>
          <w:color w:val="000000"/>
          <w:sz w:val="28"/>
        </w:rPr>
        <w:t>
      4) в графе 2 указывается из графы 1 число всех заболеваний у девочек;</w:t>
      </w:r>
    </w:p>
    <w:bookmarkEnd w:id="133"/>
    <w:bookmarkStart w:name="z150" w:id="134"/>
    <w:p>
      <w:pPr>
        <w:spacing w:after="0"/>
        <w:ind w:left="0"/>
        <w:jc w:val="both"/>
      </w:pPr>
      <w:r>
        <w:rPr>
          <w:rFonts w:ascii="Times New Roman"/>
          <w:b w:val="false"/>
          <w:i w:val="false"/>
          <w:color w:val="000000"/>
          <w:sz w:val="28"/>
        </w:rPr>
        <w:t>
      5) в графе 3 указывается число впервые в жизни выявленных заболеваний в данном году;</w:t>
      </w:r>
    </w:p>
    <w:bookmarkEnd w:id="134"/>
    <w:bookmarkStart w:name="z151" w:id="135"/>
    <w:p>
      <w:pPr>
        <w:spacing w:after="0"/>
        <w:ind w:left="0"/>
        <w:jc w:val="both"/>
      </w:pPr>
      <w:r>
        <w:rPr>
          <w:rFonts w:ascii="Times New Roman"/>
          <w:b w:val="false"/>
          <w:i w:val="false"/>
          <w:color w:val="000000"/>
          <w:sz w:val="28"/>
        </w:rPr>
        <w:t>
      6) в графе 4 выделяется из графы 3, число впервые выявленных заболеваний в данном году у девочек;</w:t>
      </w:r>
    </w:p>
    <w:bookmarkEnd w:id="135"/>
    <w:bookmarkStart w:name="z152" w:id="136"/>
    <w:p>
      <w:pPr>
        <w:spacing w:after="0"/>
        <w:ind w:left="0"/>
        <w:jc w:val="both"/>
      </w:pPr>
      <w:r>
        <w:rPr>
          <w:rFonts w:ascii="Times New Roman"/>
          <w:b w:val="false"/>
          <w:i w:val="false"/>
          <w:color w:val="000000"/>
          <w:sz w:val="28"/>
        </w:rPr>
        <w:t>
      7) в графе 5 указывается число больных, состоящих под диспансерным наблюдением на конец отчетного года;</w:t>
      </w:r>
    </w:p>
    <w:bookmarkEnd w:id="136"/>
    <w:bookmarkStart w:name="z153" w:id="137"/>
    <w:p>
      <w:pPr>
        <w:spacing w:after="0"/>
        <w:ind w:left="0"/>
        <w:jc w:val="both"/>
      </w:pPr>
      <w:r>
        <w:rPr>
          <w:rFonts w:ascii="Times New Roman"/>
          <w:b w:val="false"/>
          <w:i w:val="false"/>
          <w:color w:val="000000"/>
          <w:sz w:val="28"/>
        </w:rPr>
        <w:t>
      8) в графе 6 указывается из графы 5 число девочек.</w:t>
      </w:r>
    </w:p>
    <w:bookmarkEnd w:id="137"/>
    <w:bookmarkStart w:name="z154" w:id="138"/>
    <w:p>
      <w:pPr>
        <w:spacing w:after="0"/>
        <w:ind w:left="0"/>
        <w:jc w:val="both"/>
      </w:pPr>
      <w:r>
        <w:rPr>
          <w:rFonts w:ascii="Times New Roman"/>
          <w:b w:val="false"/>
          <w:i w:val="false"/>
          <w:color w:val="000000"/>
          <w:sz w:val="28"/>
        </w:rPr>
        <w:t>
      5. Таблица 2000 – дети 15-17 лет включительно:</w:t>
      </w:r>
    </w:p>
    <w:bookmarkEnd w:id="138"/>
    <w:bookmarkStart w:name="z155" w:id="139"/>
    <w:p>
      <w:pPr>
        <w:spacing w:after="0"/>
        <w:ind w:left="0"/>
        <w:jc w:val="both"/>
      </w:pPr>
      <w:r>
        <w:rPr>
          <w:rFonts w:ascii="Times New Roman"/>
          <w:b w:val="false"/>
          <w:i w:val="false"/>
          <w:color w:val="000000"/>
          <w:sz w:val="28"/>
        </w:rPr>
        <w:t>
      1)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39"/>
    <w:bookmarkStart w:name="z156" w:id="140"/>
    <w:p>
      <w:pPr>
        <w:spacing w:after="0"/>
        <w:ind w:left="0"/>
        <w:jc w:val="both"/>
      </w:pPr>
      <w:r>
        <w:rPr>
          <w:rFonts w:ascii="Times New Roman"/>
          <w:b w:val="false"/>
          <w:i w:val="false"/>
          <w:color w:val="000000"/>
          <w:sz w:val="28"/>
        </w:rPr>
        <w:t>
      2) в графе Б указывается порядковый номер строк;</w:t>
      </w:r>
    </w:p>
    <w:bookmarkEnd w:id="140"/>
    <w:bookmarkStart w:name="z157" w:id="141"/>
    <w:p>
      <w:pPr>
        <w:spacing w:after="0"/>
        <w:ind w:left="0"/>
        <w:jc w:val="both"/>
      </w:pPr>
      <w:r>
        <w:rPr>
          <w:rFonts w:ascii="Times New Roman"/>
          <w:b w:val="false"/>
          <w:i w:val="false"/>
          <w:color w:val="000000"/>
          <w:sz w:val="28"/>
        </w:rPr>
        <w:t>
      3) в графе В указывается шифр классов и отдельных болезней в соответствии с Международной классификацией болезней X пересмотра;</w:t>
      </w:r>
    </w:p>
    <w:bookmarkEnd w:id="141"/>
    <w:bookmarkStart w:name="z158" w:id="142"/>
    <w:p>
      <w:pPr>
        <w:spacing w:after="0"/>
        <w:ind w:left="0"/>
        <w:jc w:val="both"/>
      </w:pPr>
      <w:r>
        <w:rPr>
          <w:rFonts w:ascii="Times New Roman"/>
          <w:b w:val="false"/>
          <w:i w:val="false"/>
          <w:color w:val="000000"/>
          <w:sz w:val="28"/>
        </w:rPr>
        <w:t>
      4)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42"/>
    <w:bookmarkStart w:name="z159" w:id="143"/>
    <w:p>
      <w:pPr>
        <w:spacing w:after="0"/>
        <w:ind w:left="0"/>
        <w:jc w:val="both"/>
      </w:pPr>
      <w:r>
        <w:rPr>
          <w:rFonts w:ascii="Times New Roman"/>
          <w:b w:val="false"/>
          <w:i w:val="false"/>
          <w:color w:val="000000"/>
          <w:sz w:val="28"/>
        </w:rPr>
        <w:t>
      5) в графе 2 указывается из графы 1 число всех заболеваний у юношей;</w:t>
      </w:r>
    </w:p>
    <w:bookmarkEnd w:id="143"/>
    <w:bookmarkStart w:name="z160" w:id="144"/>
    <w:p>
      <w:pPr>
        <w:spacing w:after="0"/>
        <w:ind w:left="0"/>
        <w:jc w:val="both"/>
      </w:pPr>
      <w:r>
        <w:rPr>
          <w:rFonts w:ascii="Times New Roman"/>
          <w:b w:val="false"/>
          <w:i w:val="false"/>
          <w:color w:val="000000"/>
          <w:sz w:val="28"/>
        </w:rPr>
        <w:t>
      6) в графе 3 показывается число впервые в жизни выявленных заболеваний в данном году;</w:t>
      </w:r>
    </w:p>
    <w:bookmarkEnd w:id="144"/>
    <w:bookmarkStart w:name="z161" w:id="145"/>
    <w:p>
      <w:pPr>
        <w:spacing w:after="0"/>
        <w:ind w:left="0"/>
        <w:jc w:val="both"/>
      </w:pPr>
      <w:r>
        <w:rPr>
          <w:rFonts w:ascii="Times New Roman"/>
          <w:b w:val="false"/>
          <w:i w:val="false"/>
          <w:color w:val="000000"/>
          <w:sz w:val="28"/>
        </w:rPr>
        <w:t>
      7) в графе 4 выделяется из графы 3, число впервые выявленных заболеваний в данном году у юношей;</w:t>
      </w:r>
    </w:p>
    <w:bookmarkEnd w:id="145"/>
    <w:bookmarkStart w:name="z162" w:id="146"/>
    <w:p>
      <w:pPr>
        <w:spacing w:after="0"/>
        <w:ind w:left="0"/>
        <w:jc w:val="both"/>
      </w:pPr>
      <w:r>
        <w:rPr>
          <w:rFonts w:ascii="Times New Roman"/>
          <w:b w:val="false"/>
          <w:i w:val="false"/>
          <w:color w:val="000000"/>
          <w:sz w:val="28"/>
        </w:rPr>
        <w:t>
      8) В графе 5 указывается число больных, состоящих под диспансерным наблюдением на конец отчетного года;</w:t>
      </w:r>
    </w:p>
    <w:bookmarkEnd w:id="146"/>
    <w:bookmarkStart w:name="z163" w:id="147"/>
    <w:p>
      <w:pPr>
        <w:spacing w:after="0"/>
        <w:ind w:left="0"/>
        <w:jc w:val="both"/>
      </w:pPr>
      <w:r>
        <w:rPr>
          <w:rFonts w:ascii="Times New Roman"/>
          <w:b w:val="false"/>
          <w:i w:val="false"/>
          <w:color w:val="000000"/>
          <w:sz w:val="28"/>
        </w:rPr>
        <w:t>
      9) В графе 6 указывается из графы 5 число юношей.</w:t>
      </w:r>
    </w:p>
    <w:bookmarkEnd w:id="147"/>
    <w:bookmarkStart w:name="z164" w:id="148"/>
    <w:p>
      <w:pPr>
        <w:spacing w:after="0"/>
        <w:ind w:left="0"/>
        <w:jc w:val="both"/>
      </w:pPr>
      <w:r>
        <w:rPr>
          <w:rFonts w:ascii="Times New Roman"/>
          <w:b w:val="false"/>
          <w:i w:val="false"/>
          <w:color w:val="000000"/>
          <w:sz w:val="28"/>
        </w:rPr>
        <w:t>
      6. Таблица 3000 – взрослые 18 лет и старше: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48"/>
    <w:bookmarkStart w:name="z165" w:id="149"/>
    <w:p>
      <w:pPr>
        <w:spacing w:after="0"/>
        <w:ind w:left="0"/>
        <w:jc w:val="both"/>
      </w:pPr>
      <w:r>
        <w:rPr>
          <w:rFonts w:ascii="Times New Roman"/>
          <w:b w:val="false"/>
          <w:i w:val="false"/>
          <w:color w:val="000000"/>
          <w:sz w:val="28"/>
        </w:rPr>
        <w:t>
      1) в графе Б указывается порядковый номер строк.</w:t>
      </w:r>
    </w:p>
    <w:bookmarkEnd w:id="149"/>
    <w:bookmarkStart w:name="z166" w:id="150"/>
    <w:p>
      <w:pPr>
        <w:spacing w:after="0"/>
        <w:ind w:left="0"/>
        <w:jc w:val="both"/>
      </w:pPr>
      <w:r>
        <w:rPr>
          <w:rFonts w:ascii="Times New Roman"/>
          <w:b w:val="false"/>
          <w:i w:val="false"/>
          <w:color w:val="000000"/>
          <w:sz w:val="28"/>
        </w:rPr>
        <w:t>
      2) в графе В указывается шифр классов и отдельных болезней в соответствии с Международной классификацией болезней X пересмотра.</w:t>
      </w:r>
    </w:p>
    <w:bookmarkEnd w:id="150"/>
    <w:bookmarkStart w:name="z167" w:id="151"/>
    <w:p>
      <w:pPr>
        <w:spacing w:after="0"/>
        <w:ind w:left="0"/>
        <w:jc w:val="both"/>
      </w:pPr>
      <w:r>
        <w:rPr>
          <w:rFonts w:ascii="Times New Roman"/>
          <w:b w:val="false"/>
          <w:i w:val="false"/>
          <w:color w:val="000000"/>
          <w:sz w:val="28"/>
        </w:rPr>
        <w:t>
      3)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51"/>
    <w:bookmarkStart w:name="z168" w:id="152"/>
    <w:p>
      <w:pPr>
        <w:spacing w:after="0"/>
        <w:ind w:left="0"/>
        <w:jc w:val="both"/>
      </w:pPr>
      <w:r>
        <w:rPr>
          <w:rFonts w:ascii="Times New Roman"/>
          <w:b w:val="false"/>
          <w:i w:val="false"/>
          <w:color w:val="000000"/>
          <w:sz w:val="28"/>
        </w:rPr>
        <w:t>
      4) в графе 2 указывается из графы 1 число всех заболеваний у женщин.</w:t>
      </w:r>
    </w:p>
    <w:bookmarkEnd w:id="152"/>
    <w:bookmarkStart w:name="z169" w:id="153"/>
    <w:p>
      <w:pPr>
        <w:spacing w:after="0"/>
        <w:ind w:left="0"/>
        <w:jc w:val="both"/>
      </w:pPr>
      <w:r>
        <w:rPr>
          <w:rFonts w:ascii="Times New Roman"/>
          <w:b w:val="false"/>
          <w:i w:val="false"/>
          <w:color w:val="000000"/>
          <w:sz w:val="28"/>
        </w:rPr>
        <w:t>
      5) в графе 3 показывается число впервые в жизни выявленных заболеваний в данном году.</w:t>
      </w:r>
    </w:p>
    <w:bookmarkEnd w:id="153"/>
    <w:bookmarkStart w:name="z170" w:id="154"/>
    <w:p>
      <w:pPr>
        <w:spacing w:after="0"/>
        <w:ind w:left="0"/>
        <w:jc w:val="both"/>
      </w:pPr>
      <w:r>
        <w:rPr>
          <w:rFonts w:ascii="Times New Roman"/>
          <w:b w:val="false"/>
          <w:i w:val="false"/>
          <w:color w:val="000000"/>
          <w:sz w:val="28"/>
        </w:rPr>
        <w:t>
      6) в графе 4 выделяется из графы 3, число впервые выявленных заболеваний в данном году женщин.</w:t>
      </w:r>
    </w:p>
    <w:bookmarkEnd w:id="154"/>
    <w:bookmarkStart w:name="z171" w:id="155"/>
    <w:p>
      <w:pPr>
        <w:spacing w:after="0"/>
        <w:ind w:left="0"/>
        <w:jc w:val="both"/>
      </w:pPr>
      <w:r>
        <w:rPr>
          <w:rFonts w:ascii="Times New Roman"/>
          <w:b w:val="false"/>
          <w:i w:val="false"/>
          <w:color w:val="000000"/>
          <w:sz w:val="28"/>
        </w:rPr>
        <w:t>
      7) в графе 5 указывается число больных, состоящих под диспансерным наблюдением на конец отчетного года.</w:t>
      </w:r>
    </w:p>
    <w:bookmarkEnd w:id="155"/>
    <w:bookmarkStart w:name="z172" w:id="156"/>
    <w:p>
      <w:pPr>
        <w:spacing w:after="0"/>
        <w:ind w:left="0"/>
        <w:jc w:val="both"/>
      </w:pPr>
      <w:r>
        <w:rPr>
          <w:rFonts w:ascii="Times New Roman"/>
          <w:b w:val="false"/>
          <w:i w:val="false"/>
          <w:color w:val="000000"/>
          <w:sz w:val="28"/>
        </w:rPr>
        <w:t>
      8) в графе 6 указывается из графы 5 число женщин.</w:t>
      </w:r>
    </w:p>
    <w:bookmarkEnd w:id="156"/>
    <w:bookmarkStart w:name="z173" w:id="157"/>
    <w:p>
      <w:pPr>
        <w:spacing w:after="0"/>
        <w:ind w:left="0"/>
        <w:jc w:val="both"/>
      </w:pPr>
      <w:r>
        <w:rPr>
          <w:rFonts w:ascii="Times New Roman"/>
          <w:b w:val="false"/>
          <w:i w:val="false"/>
          <w:color w:val="000000"/>
          <w:sz w:val="28"/>
        </w:rPr>
        <w:t>
      7. Таблица 4000 – Взрослые (60 лет и старше):</w:t>
      </w:r>
    </w:p>
    <w:bookmarkEnd w:id="157"/>
    <w:bookmarkStart w:name="z174" w:id="158"/>
    <w:p>
      <w:pPr>
        <w:spacing w:after="0"/>
        <w:ind w:left="0"/>
        <w:jc w:val="both"/>
      </w:pPr>
      <w:r>
        <w:rPr>
          <w:rFonts w:ascii="Times New Roman"/>
          <w:b w:val="false"/>
          <w:i w:val="false"/>
          <w:color w:val="000000"/>
          <w:sz w:val="28"/>
        </w:rPr>
        <w:t>
      1)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58"/>
    <w:bookmarkStart w:name="z175" w:id="159"/>
    <w:p>
      <w:pPr>
        <w:spacing w:after="0"/>
        <w:ind w:left="0"/>
        <w:jc w:val="both"/>
      </w:pPr>
      <w:r>
        <w:rPr>
          <w:rFonts w:ascii="Times New Roman"/>
          <w:b w:val="false"/>
          <w:i w:val="false"/>
          <w:color w:val="000000"/>
          <w:sz w:val="28"/>
        </w:rPr>
        <w:t>
      2) в графе Б указывается порядковый номер строк;</w:t>
      </w:r>
    </w:p>
    <w:bookmarkEnd w:id="159"/>
    <w:bookmarkStart w:name="z176" w:id="160"/>
    <w:p>
      <w:pPr>
        <w:spacing w:after="0"/>
        <w:ind w:left="0"/>
        <w:jc w:val="both"/>
      </w:pPr>
      <w:r>
        <w:rPr>
          <w:rFonts w:ascii="Times New Roman"/>
          <w:b w:val="false"/>
          <w:i w:val="false"/>
          <w:color w:val="000000"/>
          <w:sz w:val="28"/>
        </w:rPr>
        <w:t>
      3) в графе В указывается шифр классов и отдельных болезней в соответствии с Международной классификацией болезней X пересмотра;</w:t>
      </w:r>
    </w:p>
    <w:bookmarkEnd w:id="160"/>
    <w:bookmarkStart w:name="z177" w:id="161"/>
    <w:p>
      <w:pPr>
        <w:spacing w:after="0"/>
        <w:ind w:left="0"/>
        <w:jc w:val="both"/>
      </w:pPr>
      <w:r>
        <w:rPr>
          <w:rFonts w:ascii="Times New Roman"/>
          <w:b w:val="false"/>
          <w:i w:val="false"/>
          <w:color w:val="000000"/>
          <w:sz w:val="28"/>
        </w:rPr>
        <w:t>
      4)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61"/>
    <w:bookmarkStart w:name="z178" w:id="162"/>
    <w:p>
      <w:pPr>
        <w:spacing w:after="0"/>
        <w:ind w:left="0"/>
        <w:jc w:val="both"/>
      </w:pPr>
      <w:r>
        <w:rPr>
          <w:rFonts w:ascii="Times New Roman"/>
          <w:b w:val="false"/>
          <w:i w:val="false"/>
          <w:color w:val="000000"/>
          <w:sz w:val="28"/>
        </w:rPr>
        <w:t>
      5) в графе 2 указывается из графы 1 число всех заболеваний у женщин;</w:t>
      </w:r>
    </w:p>
    <w:bookmarkEnd w:id="162"/>
    <w:bookmarkStart w:name="z179" w:id="163"/>
    <w:p>
      <w:pPr>
        <w:spacing w:after="0"/>
        <w:ind w:left="0"/>
        <w:jc w:val="both"/>
      </w:pPr>
      <w:r>
        <w:rPr>
          <w:rFonts w:ascii="Times New Roman"/>
          <w:b w:val="false"/>
          <w:i w:val="false"/>
          <w:color w:val="000000"/>
          <w:sz w:val="28"/>
        </w:rPr>
        <w:t>
      6) в графе 3 показывается число впервые в жизни выявленных заболеваний в данном году;</w:t>
      </w:r>
    </w:p>
    <w:bookmarkEnd w:id="163"/>
    <w:bookmarkStart w:name="z180" w:id="164"/>
    <w:p>
      <w:pPr>
        <w:spacing w:after="0"/>
        <w:ind w:left="0"/>
        <w:jc w:val="both"/>
      </w:pPr>
      <w:r>
        <w:rPr>
          <w:rFonts w:ascii="Times New Roman"/>
          <w:b w:val="false"/>
          <w:i w:val="false"/>
          <w:color w:val="000000"/>
          <w:sz w:val="28"/>
        </w:rPr>
        <w:t>
      7) в графе 4 выделяется из графы 3, число впервые выявленных заболеваний в данном году женщин;</w:t>
      </w:r>
    </w:p>
    <w:bookmarkEnd w:id="164"/>
    <w:bookmarkStart w:name="z181" w:id="165"/>
    <w:p>
      <w:pPr>
        <w:spacing w:after="0"/>
        <w:ind w:left="0"/>
        <w:jc w:val="both"/>
      </w:pPr>
      <w:r>
        <w:rPr>
          <w:rFonts w:ascii="Times New Roman"/>
          <w:b w:val="false"/>
          <w:i w:val="false"/>
          <w:color w:val="000000"/>
          <w:sz w:val="28"/>
        </w:rPr>
        <w:t>
      8) в графе 5 указывается число больных, состоящих под диспансерным наблюдением на конец отчетного года;</w:t>
      </w:r>
    </w:p>
    <w:bookmarkEnd w:id="165"/>
    <w:bookmarkStart w:name="z182" w:id="166"/>
    <w:p>
      <w:pPr>
        <w:spacing w:after="0"/>
        <w:ind w:left="0"/>
        <w:jc w:val="both"/>
      </w:pPr>
      <w:r>
        <w:rPr>
          <w:rFonts w:ascii="Times New Roman"/>
          <w:b w:val="false"/>
          <w:i w:val="false"/>
          <w:color w:val="000000"/>
          <w:sz w:val="28"/>
        </w:rPr>
        <w:t>
      9) в графе 6 указывается из графы 5 число женщин.</w:t>
      </w:r>
    </w:p>
    <w:bookmarkEnd w:id="166"/>
    <w:bookmarkStart w:name="z183" w:id="167"/>
    <w:p>
      <w:pPr>
        <w:spacing w:after="0"/>
        <w:ind w:left="0"/>
        <w:jc w:val="both"/>
      </w:pPr>
      <w:r>
        <w:rPr>
          <w:rFonts w:ascii="Times New Roman"/>
          <w:b w:val="false"/>
          <w:i w:val="false"/>
          <w:color w:val="000000"/>
          <w:sz w:val="28"/>
        </w:rPr>
        <w:t>
      8. Таблица 5000 – молодежь от 14 лет до 34 лет:</w:t>
      </w:r>
    </w:p>
    <w:bookmarkEnd w:id="167"/>
    <w:bookmarkStart w:name="z184" w:id="168"/>
    <w:p>
      <w:pPr>
        <w:spacing w:after="0"/>
        <w:ind w:left="0"/>
        <w:jc w:val="both"/>
      </w:pPr>
      <w:r>
        <w:rPr>
          <w:rFonts w:ascii="Times New Roman"/>
          <w:b w:val="false"/>
          <w:i w:val="false"/>
          <w:color w:val="000000"/>
          <w:sz w:val="28"/>
        </w:rPr>
        <w:t>
      1)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68"/>
    <w:bookmarkStart w:name="z185" w:id="169"/>
    <w:p>
      <w:pPr>
        <w:spacing w:after="0"/>
        <w:ind w:left="0"/>
        <w:jc w:val="both"/>
      </w:pPr>
      <w:r>
        <w:rPr>
          <w:rFonts w:ascii="Times New Roman"/>
          <w:b w:val="false"/>
          <w:i w:val="false"/>
          <w:color w:val="000000"/>
          <w:sz w:val="28"/>
        </w:rPr>
        <w:t>
      2) в графе Б указывается порядковый номер строк;</w:t>
      </w:r>
    </w:p>
    <w:bookmarkEnd w:id="169"/>
    <w:bookmarkStart w:name="z186" w:id="170"/>
    <w:p>
      <w:pPr>
        <w:spacing w:after="0"/>
        <w:ind w:left="0"/>
        <w:jc w:val="both"/>
      </w:pPr>
      <w:r>
        <w:rPr>
          <w:rFonts w:ascii="Times New Roman"/>
          <w:b w:val="false"/>
          <w:i w:val="false"/>
          <w:color w:val="000000"/>
          <w:sz w:val="28"/>
        </w:rPr>
        <w:t>
      3) в графе В указывается шифр классов и отдельных болезней в соответствии с Международной классификацией болезней X пересмотра;</w:t>
      </w:r>
    </w:p>
    <w:bookmarkEnd w:id="170"/>
    <w:bookmarkStart w:name="z187" w:id="171"/>
    <w:p>
      <w:pPr>
        <w:spacing w:after="0"/>
        <w:ind w:left="0"/>
        <w:jc w:val="both"/>
      </w:pPr>
      <w:r>
        <w:rPr>
          <w:rFonts w:ascii="Times New Roman"/>
          <w:b w:val="false"/>
          <w:i w:val="false"/>
          <w:color w:val="000000"/>
          <w:sz w:val="28"/>
        </w:rPr>
        <w:t>
      4)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71"/>
    <w:bookmarkStart w:name="z188" w:id="172"/>
    <w:p>
      <w:pPr>
        <w:spacing w:after="0"/>
        <w:ind w:left="0"/>
        <w:jc w:val="both"/>
      </w:pPr>
      <w:r>
        <w:rPr>
          <w:rFonts w:ascii="Times New Roman"/>
          <w:b w:val="false"/>
          <w:i w:val="false"/>
          <w:color w:val="000000"/>
          <w:sz w:val="28"/>
        </w:rPr>
        <w:t>
      5) в графе 2 указывается из графы 1 число всех заболеваний у женщин;</w:t>
      </w:r>
    </w:p>
    <w:bookmarkEnd w:id="172"/>
    <w:bookmarkStart w:name="z189" w:id="173"/>
    <w:p>
      <w:pPr>
        <w:spacing w:after="0"/>
        <w:ind w:left="0"/>
        <w:jc w:val="both"/>
      </w:pPr>
      <w:r>
        <w:rPr>
          <w:rFonts w:ascii="Times New Roman"/>
          <w:b w:val="false"/>
          <w:i w:val="false"/>
          <w:color w:val="000000"/>
          <w:sz w:val="28"/>
        </w:rPr>
        <w:t>
      6) в графе 3 указывается число впервые в жизни выявленных заболеваний в данном году;</w:t>
      </w:r>
    </w:p>
    <w:bookmarkEnd w:id="173"/>
    <w:bookmarkStart w:name="z190" w:id="174"/>
    <w:p>
      <w:pPr>
        <w:spacing w:after="0"/>
        <w:ind w:left="0"/>
        <w:jc w:val="both"/>
      </w:pPr>
      <w:r>
        <w:rPr>
          <w:rFonts w:ascii="Times New Roman"/>
          <w:b w:val="false"/>
          <w:i w:val="false"/>
          <w:color w:val="000000"/>
          <w:sz w:val="28"/>
        </w:rPr>
        <w:t>
      7) в графе 4 выделяется из графы 3, число впервые выявленных заболеваний в данном году женщин;</w:t>
      </w:r>
    </w:p>
    <w:bookmarkEnd w:id="174"/>
    <w:bookmarkStart w:name="z191" w:id="175"/>
    <w:p>
      <w:pPr>
        <w:spacing w:after="0"/>
        <w:ind w:left="0"/>
        <w:jc w:val="both"/>
      </w:pPr>
      <w:r>
        <w:rPr>
          <w:rFonts w:ascii="Times New Roman"/>
          <w:b w:val="false"/>
          <w:i w:val="false"/>
          <w:color w:val="000000"/>
          <w:sz w:val="28"/>
        </w:rPr>
        <w:t>
      8) в графе 5 указывается число больных, состоящих под диспансерным наблюдением на конец отчетного года;</w:t>
      </w:r>
    </w:p>
    <w:bookmarkEnd w:id="175"/>
    <w:bookmarkStart w:name="z192" w:id="176"/>
    <w:p>
      <w:pPr>
        <w:spacing w:after="0"/>
        <w:ind w:left="0"/>
        <w:jc w:val="both"/>
      </w:pPr>
      <w:r>
        <w:rPr>
          <w:rFonts w:ascii="Times New Roman"/>
          <w:b w:val="false"/>
          <w:i w:val="false"/>
          <w:color w:val="000000"/>
          <w:sz w:val="28"/>
        </w:rPr>
        <w:t>
      9) в графе 6 указывается из графы 5 число женщин.</w:t>
      </w:r>
    </w:p>
    <w:bookmarkEnd w:id="176"/>
    <w:bookmarkStart w:name="z193" w:id="177"/>
    <w:p>
      <w:pPr>
        <w:spacing w:after="0"/>
        <w:ind w:left="0"/>
        <w:jc w:val="both"/>
      </w:pPr>
      <w:r>
        <w:rPr>
          <w:rFonts w:ascii="Times New Roman"/>
          <w:b w:val="false"/>
          <w:i w:val="false"/>
          <w:color w:val="000000"/>
          <w:sz w:val="28"/>
        </w:rPr>
        <w:t>
      9. Таблица 6000 - дети от 1 до 5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77"/>
    <w:bookmarkStart w:name="z194" w:id="178"/>
    <w:p>
      <w:pPr>
        <w:spacing w:after="0"/>
        <w:ind w:left="0"/>
        <w:jc w:val="both"/>
      </w:pPr>
      <w:r>
        <w:rPr>
          <w:rFonts w:ascii="Times New Roman"/>
          <w:b w:val="false"/>
          <w:i w:val="false"/>
          <w:color w:val="000000"/>
          <w:sz w:val="28"/>
        </w:rPr>
        <w:t>
      1) в графе Б указывается порядковый номер строк;</w:t>
      </w:r>
    </w:p>
    <w:bookmarkEnd w:id="178"/>
    <w:bookmarkStart w:name="z195" w:id="179"/>
    <w:p>
      <w:pPr>
        <w:spacing w:after="0"/>
        <w:ind w:left="0"/>
        <w:jc w:val="both"/>
      </w:pPr>
      <w:r>
        <w:rPr>
          <w:rFonts w:ascii="Times New Roman"/>
          <w:b w:val="false"/>
          <w:i w:val="false"/>
          <w:color w:val="000000"/>
          <w:sz w:val="28"/>
        </w:rPr>
        <w:t>
      2) в графе В указывается шифр классов и отдельных болезней в соответствии с Международной классификацией болезней X пересмотра;</w:t>
      </w:r>
    </w:p>
    <w:bookmarkEnd w:id="179"/>
    <w:bookmarkStart w:name="z196" w:id="180"/>
    <w:p>
      <w:pPr>
        <w:spacing w:after="0"/>
        <w:ind w:left="0"/>
        <w:jc w:val="both"/>
      </w:pPr>
      <w:r>
        <w:rPr>
          <w:rFonts w:ascii="Times New Roman"/>
          <w:b w:val="false"/>
          <w:i w:val="false"/>
          <w:color w:val="000000"/>
          <w:sz w:val="28"/>
        </w:rPr>
        <w:t>
      3)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80"/>
    <w:bookmarkStart w:name="z197" w:id="181"/>
    <w:p>
      <w:pPr>
        <w:spacing w:after="0"/>
        <w:ind w:left="0"/>
        <w:jc w:val="both"/>
      </w:pPr>
      <w:r>
        <w:rPr>
          <w:rFonts w:ascii="Times New Roman"/>
          <w:b w:val="false"/>
          <w:i w:val="false"/>
          <w:color w:val="000000"/>
          <w:sz w:val="28"/>
        </w:rPr>
        <w:t>
      4) в графе 2 указывается из графы 1 число всех заболеваний у девочек;</w:t>
      </w:r>
    </w:p>
    <w:bookmarkEnd w:id="181"/>
    <w:bookmarkStart w:name="z198" w:id="182"/>
    <w:p>
      <w:pPr>
        <w:spacing w:after="0"/>
        <w:ind w:left="0"/>
        <w:jc w:val="both"/>
      </w:pPr>
      <w:r>
        <w:rPr>
          <w:rFonts w:ascii="Times New Roman"/>
          <w:b w:val="false"/>
          <w:i w:val="false"/>
          <w:color w:val="000000"/>
          <w:sz w:val="28"/>
        </w:rPr>
        <w:t>
      5) в графе 3 указывается число впервые в жизни выявленных заболеваний в данном году;</w:t>
      </w:r>
    </w:p>
    <w:bookmarkEnd w:id="182"/>
    <w:bookmarkStart w:name="z199" w:id="183"/>
    <w:p>
      <w:pPr>
        <w:spacing w:after="0"/>
        <w:ind w:left="0"/>
        <w:jc w:val="both"/>
      </w:pPr>
      <w:r>
        <w:rPr>
          <w:rFonts w:ascii="Times New Roman"/>
          <w:b w:val="false"/>
          <w:i w:val="false"/>
          <w:color w:val="000000"/>
          <w:sz w:val="28"/>
        </w:rPr>
        <w:t>
      6) в графе 4 выделяется из графы 3, число впервые выявленных заболеваний в данном году у девочек;</w:t>
      </w:r>
    </w:p>
    <w:bookmarkEnd w:id="183"/>
    <w:bookmarkStart w:name="z200" w:id="184"/>
    <w:p>
      <w:pPr>
        <w:spacing w:after="0"/>
        <w:ind w:left="0"/>
        <w:jc w:val="both"/>
      </w:pPr>
      <w:r>
        <w:rPr>
          <w:rFonts w:ascii="Times New Roman"/>
          <w:b w:val="false"/>
          <w:i w:val="false"/>
          <w:color w:val="000000"/>
          <w:sz w:val="28"/>
        </w:rPr>
        <w:t>
      7) в графе 5 указывается число больных, состоящих под диспансерным наблюдением на конец отчетного года;</w:t>
      </w:r>
    </w:p>
    <w:bookmarkEnd w:id="184"/>
    <w:bookmarkStart w:name="z201" w:id="185"/>
    <w:p>
      <w:pPr>
        <w:spacing w:after="0"/>
        <w:ind w:left="0"/>
        <w:jc w:val="both"/>
      </w:pPr>
      <w:r>
        <w:rPr>
          <w:rFonts w:ascii="Times New Roman"/>
          <w:b w:val="false"/>
          <w:i w:val="false"/>
          <w:color w:val="000000"/>
          <w:sz w:val="28"/>
        </w:rPr>
        <w:t>
      8) в графе 6 указывается из графы 5 число девочек.</w:t>
      </w:r>
    </w:p>
    <w:bookmarkEnd w:id="185"/>
    <w:bookmarkStart w:name="z202" w:id="186"/>
    <w:p>
      <w:pPr>
        <w:spacing w:after="0"/>
        <w:ind w:left="0"/>
        <w:jc w:val="both"/>
      </w:pPr>
      <w:r>
        <w:rPr>
          <w:rFonts w:ascii="Times New Roman"/>
          <w:b w:val="false"/>
          <w:i w:val="false"/>
          <w:color w:val="000000"/>
          <w:sz w:val="28"/>
        </w:rPr>
        <w:t>
      10. Таблица 7000 - дети от 6 до 17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186"/>
    <w:bookmarkStart w:name="z203" w:id="187"/>
    <w:p>
      <w:pPr>
        <w:spacing w:after="0"/>
        <w:ind w:left="0"/>
        <w:jc w:val="both"/>
      </w:pPr>
      <w:r>
        <w:rPr>
          <w:rFonts w:ascii="Times New Roman"/>
          <w:b w:val="false"/>
          <w:i w:val="false"/>
          <w:color w:val="000000"/>
          <w:sz w:val="28"/>
        </w:rPr>
        <w:t>
      1) в графе Б указывается порядковый номер строк;</w:t>
      </w:r>
    </w:p>
    <w:bookmarkEnd w:id="187"/>
    <w:bookmarkStart w:name="z204" w:id="188"/>
    <w:p>
      <w:pPr>
        <w:spacing w:after="0"/>
        <w:ind w:left="0"/>
        <w:jc w:val="both"/>
      </w:pPr>
      <w:r>
        <w:rPr>
          <w:rFonts w:ascii="Times New Roman"/>
          <w:b w:val="false"/>
          <w:i w:val="false"/>
          <w:color w:val="000000"/>
          <w:sz w:val="28"/>
        </w:rPr>
        <w:t>
      2) в графе В указывается шифр классов и отдельных болезней в соответствии с Международной классификацией болезней X пересмотра;</w:t>
      </w:r>
    </w:p>
    <w:bookmarkEnd w:id="188"/>
    <w:bookmarkStart w:name="z205" w:id="189"/>
    <w:p>
      <w:pPr>
        <w:spacing w:after="0"/>
        <w:ind w:left="0"/>
        <w:jc w:val="both"/>
      </w:pPr>
      <w:r>
        <w:rPr>
          <w:rFonts w:ascii="Times New Roman"/>
          <w:b w:val="false"/>
          <w:i w:val="false"/>
          <w:color w:val="000000"/>
          <w:sz w:val="28"/>
        </w:rPr>
        <w:t>
      3)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189"/>
    <w:bookmarkStart w:name="z206" w:id="190"/>
    <w:p>
      <w:pPr>
        <w:spacing w:after="0"/>
        <w:ind w:left="0"/>
        <w:jc w:val="both"/>
      </w:pPr>
      <w:r>
        <w:rPr>
          <w:rFonts w:ascii="Times New Roman"/>
          <w:b w:val="false"/>
          <w:i w:val="false"/>
          <w:color w:val="000000"/>
          <w:sz w:val="28"/>
        </w:rPr>
        <w:t>
      4) в графе 2 указывается из графы 1 число всех заболеваний у девочек;</w:t>
      </w:r>
    </w:p>
    <w:bookmarkEnd w:id="190"/>
    <w:bookmarkStart w:name="z207" w:id="191"/>
    <w:p>
      <w:pPr>
        <w:spacing w:after="0"/>
        <w:ind w:left="0"/>
        <w:jc w:val="both"/>
      </w:pPr>
      <w:r>
        <w:rPr>
          <w:rFonts w:ascii="Times New Roman"/>
          <w:b w:val="false"/>
          <w:i w:val="false"/>
          <w:color w:val="000000"/>
          <w:sz w:val="28"/>
        </w:rPr>
        <w:t>
      5) в графе 3 указывается число впервые в жизни выявленных заболеваний в данном году;</w:t>
      </w:r>
    </w:p>
    <w:bookmarkEnd w:id="191"/>
    <w:bookmarkStart w:name="z208" w:id="192"/>
    <w:p>
      <w:pPr>
        <w:spacing w:after="0"/>
        <w:ind w:left="0"/>
        <w:jc w:val="both"/>
      </w:pPr>
      <w:r>
        <w:rPr>
          <w:rFonts w:ascii="Times New Roman"/>
          <w:b w:val="false"/>
          <w:i w:val="false"/>
          <w:color w:val="000000"/>
          <w:sz w:val="28"/>
        </w:rPr>
        <w:t>
      6) в графе 4 выделяется из графы 3, число впервые выявленных заболеваний в данном году у девочек;</w:t>
      </w:r>
    </w:p>
    <w:bookmarkEnd w:id="192"/>
    <w:bookmarkStart w:name="z209" w:id="193"/>
    <w:p>
      <w:pPr>
        <w:spacing w:after="0"/>
        <w:ind w:left="0"/>
        <w:jc w:val="both"/>
      </w:pPr>
      <w:r>
        <w:rPr>
          <w:rFonts w:ascii="Times New Roman"/>
          <w:b w:val="false"/>
          <w:i w:val="false"/>
          <w:color w:val="000000"/>
          <w:sz w:val="28"/>
        </w:rPr>
        <w:t>
      7) в графе 5 указывается число больных, состоящих под диспансерным наблюдением на конец отчетного года;</w:t>
      </w:r>
    </w:p>
    <w:bookmarkEnd w:id="193"/>
    <w:bookmarkStart w:name="z210" w:id="194"/>
    <w:p>
      <w:pPr>
        <w:spacing w:after="0"/>
        <w:ind w:left="0"/>
        <w:jc w:val="both"/>
      </w:pPr>
      <w:r>
        <w:rPr>
          <w:rFonts w:ascii="Times New Roman"/>
          <w:b w:val="false"/>
          <w:i w:val="false"/>
          <w:color w:val="000000"/>
          <w:sz w:val="28"/>
        </w:rPr>
        <w:t>
      8) в графе 6 указывается из графы 5 число девочек.</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2025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w:t>
            </w:r>
            <w:r>
              <w:br/>
            </w:r>
            <w:r>
              <w:rPr>
                <w:rFonts w:ascii="Times New Roman"/>
                <w:b w:val="false"/>
                <w:i w:val="false"/>
                <w:color w:val="000000"/>
                <w:sz w:val="20"/>
              </w:rPr>
              <w:t>№ ҚР ДСМ-313/2020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4" w:id="195"/>
    <w:p>
      <w:pPr>
        <w:spacing w:after="0"/>
        <w:ind w:left="0"/>
        <w:jc w:val="both"/>
      </w:pPr>
      <w:r>
        <w:rPr>
          <w:rFonts w:ascii="Times New Roman"/>
          <w:b w:val="false"/>
          <w:i w:val="false"/>
          <w:color w:val="000000"/>
          <w:sz w:val="28"/>
        </w:rPr>
        <w:t>
      Представляется: Министерство здравоохранения Республики Казахстан</w:t>
      </w:r>
    </w:p>
    <w:bookmarkEnd w:id="195"/>
    <w:bookmarkStart w:name="z215" w:id="19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www.dsm.gov.kz</w:t>
      </w:r>
    </w:p>
    <w:bookmarkEnd w:id="196"/>
    <w:bookmarkStart w:name="z216" w:id="197"/>
    <w:p>
      <w:pPr>
        <w:spacing w:after="0"/>
        <w:ind w:left="0"/>
        <w:jc w:val="both"/>
      </w:pPr>
      <w:r>
        <w:rPr>
          <w:rFonts w:ascii="Times New Roman"/>
          <w:b w:val="false"/>
          <w:i w:val="false"/>
          <w:color w:val="000000"/>
          <w:sz w:val="28"/>
        </w:rPr>
        <w:t>
      Наименование административной формы: Отчет о результатах проведенных скринингов детям</w:t>
      </w:r>
    </w:p>
    <w:bookmarkEnd w:id="197"/>
    <w:bookmarkStart w:name="z217" w:id="19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28-1-Скрининги детей</w:t>
      </w:r>
    </w:p>
    <w:bookmarkEnd w:id="198"/>
    <w:bookmarkStart w:name="z218" w:id="199"/>
    <w:p>
      <w:pPr>
        <w:spacing w:after="0"/>
        <w:ind w:left="0"/>
        <w:jc w:val="both"/>
      </w:pPr>
      <w:r>
        <w:rPr>
          <w:rFonts w:ascii="Times New Roman"/>
          <w:b w:val="false"/>
          <w:i w:val="false"/>
          <w:color w:val="000000"/>
          <w:sz w:val="28"/>
        </w:rPr>
        <w:t>
      Периодичность: квартально</w:t>
      </w:r>
    </w:p>
    <w:bookmarkEnd w:id="199"/>
    <w:bookmarkStart w:name="z219" w:id="200"/>
    <w:p>
      <w:pPr>
        <w:spacing w:after="0"/>
        <w:ind w:left="0"/>
        <w:jc w:val="both"/>
      </w:pPr>
      <w:r>
        <w:rPr>
          <w:rFonts w:ascii="Times New Roman"/>
          <w:b w:val="false"/>
          <w:i w:val="false"/>
          <w:color w:val="000000"/>
          <w:sz w:val="28"/>
        </w:rPr>
        <w:t>
      Отчетный период: за "_" квартал 20____ года</w:t>
      </w:r>
    </w:p>
    <w:bookmarkEnd w:id="200"/>
    <w:bookmarkStart w:name="z220" w:id="20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организации здравоохранения районов, областей, города республиканского значения и столицы</w:t>
      </w:r>
    </w:p>
    <w:bookmarkEnd w:id="201"/>
    <w:bookmarkStart w:name="z221" w:id="20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ежеквартально, к 10 числу следующего за отчетным периодом</w:t>
      </w:r>
    </w:p>
    <w:bookmarkEnd w:id="202"/>
    <w:bookmarkStart w:name="z222" w:id="203"/>
    <w:p>
      <w:pPr>
        <w:spacing w:after="0"/>
        <w:ind w:left="0"/>
        <w:jc w:val="both"/>
      </w:pPr>
      <w:r>
        <w:rPr>
          <w:rFonts w:ascii="Times New Roman"/>
          <w:b w:val="false"/>
          <w:i w:val="false"/>
          <w:color w:val="000000"/>
          <w:sz w:val="28"/>
        </w:rPr>
        <w:t xml:space="preserve">
      БИН </w:t>
      </w:r>
    </w:p>
    <w:bookmarkEnd w:id="203"/>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04"/>
    <w:p>
      <w:pPr>
        <w:spacing w:after="0"/>
        <w:ind w:left="0"/>
        <w:jc w:val="both"/>
      </w:pPr>
      <w:r>
        <w:rPr>
          <w:rFonts w:ascii="Times New Roman"/>
          <w:b w:val="false"/>
          <w:i w:val="false"/>
          <w:color w:val="000000"/>
          <w:sz w:val="28"/>
        </w:rPr>
        <w:t>
      Метод сбора: в электронном виде</w:t>
      </w:r>
    </w:p>
    <w:bookmarkEnd w:id="204"/>
    <w:bookmarkStart w:name="z224" w:id="205"/>
    <w:p>
      <w:pPr>
        <w:spacing w:after="0"/>
        <w:ind w:left="0"/>
        <w:jc w:val="both"/>
      </w:pPr>
      <w:r>
        <w:rPr>
          <w:rFonts w:ascii="Times New Roman"/>
          <w:b w:val="false"/>
          <w:i w:val="false"/>
          <w:color w:val="000000"/>
          <w:sz w:val="28"/>
        </w:rPr>
        <w:t>
      1000 О проведении неонатального скрининга новорожденных</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группы риска, прошедших неонатальный скрининг,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охваченных первичным анализом на фенилаланин,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новорожденных, охваченных повторным анализом на фенилаланин,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больных с диагнозом ФКУ,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охваченных первичным анализом на тиреотропного гормона,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новорожденных, охваченных повторным анализом на тиреотропного гормона,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выявлено больных с диагнозом врожденный гипотиреоз, человек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5" w:id="206"/>
    <w:p>
      <w:pPr>
        <w:spacing w:after="0"/>
        <w:ind w:left="0"/>
        <w:jc w:val="both"/>
      </w:pPr>
      <w:r>
        <w:rPr>
          <w:rFonts w:ascii="Times New Roman"/>
          <w:b w:val="false"/>
          <w:i w:val="false"/>
          <w:color w:val="000000"/>
          <w:sz w:val="28"/>
        </w:rPr>
        <w:t>
      2000 О проведении аудиологического скрининга и детях с выявленными нарушениями слуха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целевой группы детей по возрастам, единица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новорожденных/детей соответствующие возрасту,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обследованных методом ЗВОАЭ,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обследованных ЗВОАЭ,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обследованных методом КСВП,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обследованных КСВП,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количества детей, обследованных методом регистрации ЗВОАЭ и(или) КСВП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с результатом теста "Прошел" на обоих ушах (норма слуха),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с результатом теста "Не прошел" на одном или обоих ушах (риск нарушения слуха),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детей с результатом теста "Не прошел" на одном или обоих ушах,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направленных в сурдологический кабинет,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направленных в сурдологический кабинет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с выявленной тугоухостью 1-2 степенью,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с выявленной тугоухостью 3-4 степенью, человек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направленных в ПМПК, человек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в организациях родовспоможения,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3 месяца в ПМСП,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 в ПМСП,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года в ПМСП,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3 года в ПМСП,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6 лет в ПМСП,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7"/>
    <w:p>
      <w:pPr>
        <w:spacing w:after="0"/>
        <w:ind w:left="0"/>
        <w:jc w:val="both"/>
      </w:pPr>
      <w:r>
        <w:rPr>
          <w:rFonts w:ascii="Times New Roman"/>
          <w:b w:val="false"/>
          <w:i w:val="false"/>
          <w:color w:val="000000"/>
          <w:sz w:val="28"/>
        </w:rPr>
        <w:t>
      3000 О проведении офтальмологического скрининга недоношенных новорожденных группы риска по развитию ретинопатии недоношенных</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группы риска по развитию ретинопатии недоношенных, человек*,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группы риска, прошедших офтальмол скрининг,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недоношенных новорожденных группы риска, прошедших офтальмол скрининг,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с выявленной ретинопатией недоношенных,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недоношенных новорожденных с выявленной ретинопатией недоношенных,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количества недоношенных новорожденных с выявленной ретинопатией недоношенных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которым проведено оперативное лечение,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недоношенных новорожденных, которым проведено оперативное лечение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которым оперативное лечение проведено в течение 48 часов после диагностики,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недоношенных новорожденных, оперативное лечение проведено в течение 48 часов,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недоношенных новорожденных, которым лечение не было проведено, человек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недоношенных новорожденных, которым лечение не было проведено,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08"/>
    <w:p>
      <w:pPr>
        <w:spacing w:after="0"/>
        <w:ind w:left="0"/>
        <w:jc w:val="both"/>
      </w:pPr>
      <w:r>
        <w:rPr>
          <w:rFonts w:ascii="Times New Roman"/>
          <w:b w:val="false"/>
          <w:i w:val="false"/>
          <w:color w:val="000000"/>
          <w:sz w:val="28"/>
        </w:rPr>
        <w:t>
      4000 О проведении скрининга психофизического развития детей раннего возраста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единица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целевой группы по возрасту,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осмотрено,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осмотренных новорожденных/детей раннего возраста,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новорожденных/детей раннего возраста,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новорожденных/детей раннего возраста,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выявленных при скрининге психофизического развития детей групп риска,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 понижением остроты слуха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 понижением остроты слуха,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 понижением остроты зрения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 понижением остроты зрения,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 дефектами речи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на уровне организаций родовспоможения*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 года на уровне организаций ПМСП**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1 года до 3 лет на уровне организаций ПМСП**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3-5 лет в ПМСП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9"/>
    <w:p>
      <w:pPr>
        <w:spacing w:after="0"/>
        <w:ind w:left="0"/>
        <w:jc w:val="both"/>
      </w:pPr>
      <w:r>
        <w:rPr>
          <w:rFonts w:ascii="Times New Roman"/>
          <w:b w:val="false"/>
          <w:i w:val="false"/>
          <w:color w:val="000000"/>
          <w:sz w:val="28"/>
        </w:rPr>
        <w:t>
      Продолжение таблицы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выявленных при скрининге психофизического развития детей групп риска,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новорожденных/детей в психолого-медико-педагогическую консультацию из числа выявленных детей с нарушениями психофизического развития, всего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направленных в ПМПК детей с нарушениями психофизического развития,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 дефектами речи,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со сколиозом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со сколиозом,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 нарушением осанки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 нарушением осанки,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 врожденными и наследственными заболеваниями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 врожденными и наследственными заболеваниями,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новорожденных/детей с нервно-психическими отклонениями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новорожденных/детей с нервно-психическими отклонениями,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исполняющего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Дата "__" _______ 20 ____ года</w:t>
      </w:r>
    </w:p>
    <w:bookmarkStart w:name="z230" w:id="2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результатах проведенных скринингов детям"</w:t>
      </w:r>
      <w:r>
        <w:br/>
      </w:r>
      <w:r>
        <w:rPr>
          <w:rFonts w:ascii="Times New Roman"/>
          <w:b/>
          <w:i w:val="false"/>
          <w:color w:val="000000"/>
        </w:rPr>
        <w:t>(индекс: 28-1-Скрининги детей, периодичность: ежеквартальная)</w:t>
      </w:r>
      <w:r>
        <w:br/>
      </w:r>
      <w:r>
        <w:rPr>
          <w:rFonts w:ascii="Times New Roman"/>
          <w:b/>
          <w:i w:val="false"/>
          <w:color w:val="000000"/>
        </w:rPr>
        <w:t>Отчетный период за ___ квартал 20____ года</w:t>
      </w:r>
    </w:p>
    <w:bookmarkEnd w:id="210"/>
    <w:bookmarkStart w:name="z231" w:id="211"/>
    <w:p>
      <w:pPr>
        <w:spacing w:after="0"/>
        <w:ind w:left="0"/>
        <w:jc w:val="left"/>
      </w:pPr>
      <w:r>
        <w:rPr>
          <w:rFonts w:ascii="Times New Roman"/>
          <w:b/>
          <w:i w:val="false"/>
          <w:color w:val="000000"/>
        </w:rPr>
        <w:t xml:space="preserve"> Глава 1. Общие положения</w:t>
      </w:r>
    </w:p>
    <w:bookmarkEnd w:id="211"/>
    <w:bookmarkStart w:name="z232" w:id="21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на безвозмездной основе, определяет единые требования по заполнению формы, предназначенной для сбора административных данных на безвозмездной основе "Отчет о результатах проведенных скринингов детям" (далее - Форма).</w:t>
      </w:r>
    </w:p>
    <w:bookmarkEnd w:id="212"/>
    <w:bookmarkStart w:name="z233" w:id="213"/>
    <w:p>
      <w:pPr>
        <w:spacing w:after="0"/>
        <w:ind w:left="0"/>
        <w:jc w:val="both"/>
      </w:pPr>
      <w:r>
        <w:rPr>
          <w:rFonts w:ascii="Times New Roman"/>
          <w:b w:val="false"/>
          <w:i w:val="false"/>
          <w:color w:val="000000"/>
          <w:sz w:val="28"/>
        </w:rPr>
        <w:t>
      2. Форма заполняется амбулаторно-поликлиническими организациями системы здравоохранения, организациями родовспоможения, негосударственными медицинскими организациями (подразделениями), организациями (подразделениями) государственных органов, оказывающих медицинскую помощь детям, подросткам и взрослым, фельдшерско-акушерскими пунктами сельской местности, районными, городскими больницами и (или) поликлиниками, областными управлениями здравоохранения, Корпоративным фондом "University Medical Center", Акционерным обществом "Научный центр педиатрии и детской хирургии", Товариществом с ограниченной ответственностью "Казахский научно-исследовательский институт глазных болезней", Некоммерческим акционерным обществом "Казахский национальный университет имени С.Д. Асфендиярова" Детским центром Аксай.</w:t>
      </w:r>
    </w:p>
    <w:bookmarkEnd w:id="213"/>
    <w:bookmarkStart w:name="z234" w:id="214"/>
    <w:p>
      <w:pPr>
        <w:spacing w:after="0"/>
        <w:ind w:left="0"/>
        <w:jc w:val="both"/>
      </w:pPr>
      <w:r>
        <w:rPr>
          <w:rFonts w:ascii="Times New Roman"/>
          <w:b w:val="false"/>
          <w:i w:val="false"/>
          <w:color w:val="000000"/>
          <w:sz w:val="28"/>
        </w:rPr>
        <w:t>
      3. Заполненная Форма представляется ежеквартально к 13 числу месяца, следующего за отчетным периодом.</w:t>
      </w:r>
    </w:p>
    <w:bookmarkEnd w:id="214"/>
    <w:bookmarkStart w:name="z235" w:id="215"/>
    <w:p>
      <w:pPr>
        <w:spacing w:after="0"/>
        <w:ind w:left="0"/>
        <w:jc w:val="both"/>
      </w:pPr>
      <w:r>
        <w:rPr>
          <w:rFonts w:ascii="Times New Roman"/>
          <w:b w:val="false"/>
          <w:i w:val="false"/>
          <w:color w:val="000000"/>
          <w:sz w:val="28"/>
        </w:rPr>
        <w:t>
      4. Форма подписывается руководителем, либо лицом, исполняющим его обязанности, с указанием его фамилии и инициалов, а также даты заполнения.</w:t>
      </w:r>
    </w:p>
    <w:bookmarkEnd w:id="215"/>
    <w:bookmarkStart w:name="z236" w:id="216"/>
    <w:p>
      <w:pPr>
        <w:spacing w:after="0"/>
        <w:ind w:left="0"/>
        <w:jc w:val="both"/>
      </w:pPr>
      <w:r>
        <w:rPr>
          <w:rFonts w:ascii="Times New Roman"/>
          <w:b w:val="false"/>
          <w:i w:val="false"/>
          <w:color w:val="000000"/>
          <w:sz w:val="28"/>
        </w:rPr>
        <w:t>
      5. Форма заполняется на казахском и русском языках.</w:t>
      </w:r>
    </w:p>
    <w:bookmarkEnd w:id="216"/>
    <w:bookmarkStart w:name="z237" w:id="217"/>
    <w:p>
      <w:pPr>
        <w:spacing w:after="0"/>
        <w:ind w:left="0"/>
        <w:jc w:val="both"/>
      </w:pPr>
      <w:r>
        <w:rPr>
          <w:rFonts w:ascii="Times New Roman"/>
          <w:b w:val="false"/>
          <w:i w:val="false"/>
          <w:color w:val="000000"/>
          <w:sz w:val="28"/>
        </w:rPr>
        <w:t>
      6. Термины и определения, используемые в форме административных данных:</w:t>
      </w:r>
    </w:p>
    <w:bookmarkEnd w:id="217"/>
    <w:bookmarkStart w:name="z238" w:id="218"/>
    <w:p>
      <w:pPr>
        <w:spacing w:after="0"/>
        <w:ind w:left="0"/>
        <w:jc w:val="both"/>
      </w:pPr>
      <w:r>
        <w:rPr>
          <w:rFonts w:ascii="Times New Roman"/>
          <w:b w:val="false"/>
          <w:i w:val="false"/>
          <w:color w:val="000000"/>
          <w:sz w:val="28"/>
        </w:rPr>
        <w:t>
      1)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18"/>
    <w:bookmarkStart w:name="z239" w:id="219"/>
    <w:p>
      <w:pPr>
        <w:spacing w:after="0"/>
        <w:ind w:left="0"/>
        <w:jc w:val="both"/>
      </w:pPr>
      <w:r>
        <w:rPr>
          <w:rFonts w:ascii="Times New Roman"/>
          <w:b w:val="false"/>
          <w:i w:val="false"/>
          <w:color w:val="000000"/>
          <w:sz w:val="28"/>
        </w:rPr>
        <w:t>
      2) ЗВОАЭ - проведение обследования методом вызванной отоакустической эмиссии (слабый звук, возникающий и регистрируемый в наружном слуховом проходе в результате сокращения наружных волосковых клеток улитки в ответ на звуковой сигнал);</w:t>
      </w:r>
    </w:p>
    <w:bookmarkEnd w:id="219"/>
    <w:bookmarkStart w:name="z240" w:id="220"/>
    <w:p>
      <w:pPr>
        <w:spacing w:after="0"/>
        <w:ind w:left="0"/>
        <w:jc w:val="both"/>
      </w:pPr>
      <w:r>
        <w:rPr>
          <w:rFonts w:ascii="Times New Roman"/>
          <w:b w:val="false"/>
          <w:i w:val="false"/>
          <w:color w:val="000000"/>
          <w:sz w:val="28"/>
        </w:rPr>
        <w:t>
      3) КСВП - коротколатентные слуховые вызванные потенциалы – биоэлектрические потенциалы, возникающие в разных структурах слуховой системы, преимущественно в стволе мозга, в ответ на звуковой стимул и регистрируемые с поверхности головы.</w:t>
      </w:r>
    </w:p>
    <w:bookmarkEnd w:id="220"/>
    <w:bookmarkStart w:name="z241" w:id="221"/>
    <w:p>
      <w:pPr>
        <w:spacing w:after="0"/>
        <w:ind w:left="0"/>
        <w:jc w:val="left"/>
      </w:pPr>
      <w:r>
        <w:rPr>
          <w:rFonts w:ascii="Times New Roman"/>
          <w:b/>
          <w:i w:val="false"/>
          <w:color w:val="000000"/>
        </w:rPr>
        <w:t xml:space="preserve"> Глава 2. Пояснение по заполнению Формы</w:t>
      </w:r>
    </w:p>
    <w:bookmarkEnd w:id="221"/>
    <w:bookmarkStart w:name="z242" w:id="222"/>
    <w:p>
      <w:pPr>
        <w:spacing w:after="0"/>
        <w:ind w:left="0"/>
        <w:jc w:val="both"/>
      </w:pPr>
      <w:r>
        <w:rPr>
          <w:rFonts w:ascii="Times New Roman"/>
          <w:b w:val="false"/>
          <w:i w:val="false"/>
          <w:color w:val="000000"/>
          <w:sz w:val="28"/>
        </w:rPr>
        <w:t>
      1. В таблице 1000 – указываются сведения о детях, прошедших неонатальный скрининг.</w:t>
      </w:r>
    </w:p>
    <w:bookmarkEnd w:id="222"/>
    <w:bookmarkStart w:name="z243" w:id="223"/>
    <w:p>
      <w:pPr>
        <w:spacing w:after="0"/>
        <w:ind w:left="0"/>
        <w:jc w:val="both"/>
      </w:pPr>
      <w:r>
        <w:rPr>
          <w:rFonts w:ascii="Times New Roman"/>
          <w:b w:val="false"/>
          <w:i w:val="false"/>
          <w:color w:val="000000"/>
          <w:sz w:val="28"/>
        </w:rPr>
        <w:t>
      1) в графе 1 показывается количество новорожденных;</w:t>
      </w:r>
    </w:p>
    <w:bookmarkEnd w:id="223"/>
    <w:bookmarkStart w:name="z244" w:id="224"/>
    <w:p>
      <w:pPr>
        <w:spacing w:after="0"/>
        <w:ind w:left="0"/>
        <w:jc w:val="both"/>
      </w:pPr>
      <w:r>
        <w:rPr>
          <w:rFonts w:ascii="Times New Roman"/>
          <w:b w:val="false"/>
          <w:i w:val="false"/>
          <w:color w:val="000000"/>
          <w:sz w:val="28"/>
        </w:rPr>
        <w:t>
      2) в графе 2,3 показывается количество новорожденных группы риска, прошедших неонатальный скрининг;</w:t>
      </w:r>
    </w:p>
    <w:bookmarkEnd w:id="224"/>
    <w:bookmarkStart w:name="z245" w:id="225"/>
    <w:p>
      <w:pPr>
        <w:spacing w:after="0"/>
        <w:ind w:left="0"/>
        <w:jc w:val="both"/>
      </w:pPr>
      <w:r>
        <w:rPr>
          <w:rFonts w:ascii="Times New Roman"/>
          <w:b w:val="false"/>
          <w:i w:val="false"/>
          <w:color w:val="000000"/>
          <w:sz w:val="28"/>
        </w:rPr>
        <w:t>
      3) в графе 4,5 показывается количество новорожденных, охваченных первичным анализом на фенилаланин;</w:t>
      </w:r>
    </w:p>
    <w:bookmarkEnd w:id="225"/>
    <w:bookmarkStart w:name="z246" w:id="226"/>
    <w:p>
      <w:pPr>
        <w:spacing w:after="0"/>
        <w:ind w:left="0"/>
        <w:jc w:val="both"/>
      </w:pPr>
      <w:r>
        <w:rPr>
          <w:rFonts w:ascii="Times New Roman"/>
          <w:b w:val="false"/>
          <w:i w:val="false"/>
          <w:color w:val="000000"/>
          <w:sz w:val="28"/>
        </w:rPr>
        <w:t>
      4) в графе 6,7 показывается из них количество новорожденных, охваченных повторным анализом на фенилаланин;</w:t>
      </w:r>
    </w:p>
    <w:bookmarkEnd w:id="226"/>
    <w:bookmarkStart w:name="z247" w:id="227"/>
    <w:p>
      <w:pPr>
        <w:spacing w:after="0"/>
        <w:ind w:left="0"/>
        <w:jc w:val="both"/>
      </w:pPr>
      <w:r>
        <w:rPr>
          <w:rFonts w:ascii="Times New Roman"/>
          <w:b w:val="false"/>
          <w:i w:val="false"/>
          <w:color w:val="000000"/>
          <w:sz w:val="28"/>
        </w:rPr>
        <w:t>
      5) в графе 8,9 показывается из них выявлено больных с диагнозом ФКУ;</w:t>
      </w:r>
    </w:p>
    <w:bookmarkEnd w:id="227"/>
    <w:bookmarkStart w:name="z248" w:id="228"/>
    <w:p>
      <w:pPr>
        <w:spacing w:after="0"/>
        <w:ind w:left="0"/>
        <w:jc w:val="both"/>
      </w:pPr>
      <w:r>
        <w:rPr>
          <w:rFonts w:ascii="Times New Roman"/>
          <w:b w:val="false"/>
          <w:i w:val="false"/>
          <w:color w:val="000000"/>
          <w:sz w:val="28"/>
        </w:rPr>
        <w:t>
      6) в графе 10,11 показывается количество новорожденных, охваченных первичным анализом на тиреотропного гормона;</w:t>
      </w:r>
    </w:p>
    <w:bookmarkEnd w:id="228"/>
    <w:bookmarkStart w:name="z249" w:id="229"/>
    <w:p>
      <w:pPr>
        <w:spacing w:after="0"/>
        <w:ind w:left="0"/>
        <w:jc w:val="both"/>
      </w:pPr>
      <w:r>
        <w:rPr>
          <w:rFonts w:ascii="Times New Roman"/>
          <w:b w:val="false"/>
          <w:i w:val="false"/>
          <w:color w:val="000000"/>
          <w:sz w:val="28"/>
        </w:rPr>
        <w:t>
      7) в графе 12,13 показывается из них количество новорожденных, охваченных повторным анализом на тиреотропного гормона;</w:t>
      </w:r>
    </w:p>
    <w:bookmarkEnd w:id="229"/>
    <w:bookmarkStart w:name="z250" w:id="230"/>
    <w:p>
      <w:pPr>
        <w:spacing w:after="0"/>
        <w:ind w:left="0"/>
        <w:jc w:val="both"/>
      </w:pPr>
      <w:r>
        <w:rPr>
          <w:rFonts w:ascii="Times New Roman"/>
          <w:b w:val="false"/>
          <w:i w:val="false"/>
          <w:color w:val="000000"/>
          <w:sz w:val="28"/>
        </w:rPr>
        <w:t>
      8) в графе 14,15 показывается из них выявлено больных с диагнозом врожденный гипотиреоз.</w:t>
      </w:r>
    </w:p>
    <w:bookmarkEnd w:id="230"/>
    <w:bookmarkStart w:name="z251" w:id="231"/>
    <w:p>
      <w:pPr>
        <w:spacing w:after="0"/>
        <w:ind w:left="0"/>
        <w:jc w:val="both"/>
      </w:pPr>
      <w:r>
        <w:rPr>
          <w:rFonts w:ascii="Times New Roman"/>
          <w:b w:val="false"/>
          <w:i w:val="false"/>
          <w:color w:val="000000"/>
          <w:sz w:val="28"/>
        </w:rPr>
        <w:t>
      2. В таблице 2000 – указываются сведения о детях, прошедших аудиологический скрининг.</w:t>
      </w:r>
    </w:p>
    <w:bookmarkEnd w:id="231"/>
    <w:bookmarkStart w:name="z252" w:id="232"/>
    <w:p>
      <w:pPr>
        <w:spacing w:after="0"/>
        <w:ind w:left="0"/>
        <w:jc w:val="both"/>
      </w:pPr>
      <w:r>
        <w:rPr>
          <w:rFonts w:ascii="Times New Roman"/>
          <w:b w:val="false"/>
          <w:i w:val="false"/>
          <w:color w:val="000000"/>
          <w:sz w:val="28"/>
        </w:rPr>
        <w:t>
      1) в графе 1 показываются категории целевой группы детей по возрастам;</w:t>
      </w:r>
    </w:p>
    <w:bookmarkEnd w:id="232"/>
    <w:bookmarkStart w:name="z253" w:id="233"/>
    <w:p>
      <w:pPr>
        <w:spacing w:after="0"/>
        <w:ind w:left="0"/>
        <w:jc w:val="both"/>
      </w:pPr>
      <w:r>
        <w:rPr>
          <w:rFonts w:ascii="Times New Roman"/>
          <w:b w:val="false"/>
          <w:i w:val="false"/>
          <w:color w:val="000000"/>
          <w:sz w:val="28"/>
        </w:rPr>
        <w:t>
      2) в графе 2 показывается количество общее количество новорожденных/детей соответствующие возрасту;</w:t>
      </w:r>
    </w:p>
    <w:bookmarkEnd w:id="233"/>
    <w:bookmarkStart w:name="z254" w:id="234"/>
    <w:p>
      <w:pPr>
        <w:spacing w:after="0"/>
        <w:ind w:left="0"/>
        <w:jc w:val="both"/>
      </w:pPr>
      <w:r>
        <w:rPr>
          <w:rFonts w:ascii="Times New Roman"/>
          <w:b w:val="false"/>
          <w:i w:val="false"/>
          <w:color w:val="000000"/>
          <w:sz w:val="28"/>
        </w:rPr>
        <w:t>
      3) в графе 3 показывается количество новорожденных/детей, обследованных методом методом вызванной отоакустической эмиссии (ЗВОАЭ);</w:t>
      </w:r>
    </w:p>
    <w:bookmarkEnd w:id="234"/>
    <w:bookmarkStart w:name="z255" w:id="235"/>
    <w:p>
      <w:pPr>
        <w:spacing w:after="0"/>
        <w:ind w:left="0"/>
        <w:jc w:val="both"/>
      </w:pPr>
      <w:r>
        <w:rPr>
          <w:rFonts w:ascii="Times New Roman"/>
          <w:b w:val="false"/>
          <w:i w:val="false"/>
          <w:color w:val="000000"/>
          <w:sz w:val="28"/>
        </w:rPr>
        <w:t>
      4) в графе 4 показывается доля новорожденных/детей, обследованных ЗВОАЭ;</w:t>
      </w:r>
    </w:p>
    <w:bookmarkEnd w:id="235"/>
    <w:bookmarkStart w:name="z256" w:id="236"/>
    <w:p>
      <w:pPr>
        <w:spacing w:after="0"/>
        <w:ind w:left="0"/>
        <w:jc w:val="both"/>
      </w:pPr>
      <w:r>
        <w:rPr>
          <w:rFonts w:ascii="Times New Roman"/>
          <w:b w:val="false"/>
          <w:i w:val="false"/>
          <w:color w:val="000000"/>
          <w:sz w:val="28"/>
        </w:rPr>
        <w:t>
      5) в графе 5 показывается количество новорожденных/детей, обследованных методом коротколатентных слуховых вызванных потенциалов (КСВП);</w:t>
      </w:r>
    </w:p>
    <w:bookmarkEnd w:id="236"/>
    <w:bookmarkStart w:name="z257" w:id="237"/>
    <w:p>
      <w:pPr>
        <w:spacing w:after="0"/>
        <w:ind w:left="0"/>
        <w:jc w:val="both"/>
      </w:pPr>
      <w:r>
        <w:rPr>
          <w:rFonts w:ascii="Times New Roman"/>
          <w:b w:val="false"/>
          <w:i w:val="false"/>
          <w:color w:val="000000"/>
          <w:sz w:val="28"/>
        </w:rPr>
        <w:t>
      6) в графе 6 показывается доля новорожденных/детей,обследованных КСВП;</w:t>
      </w:r>
    </w:p>
    <w:bookmarkEnd w:id="237"/>
    <w:bookmarkStart w:name="z258" w:id="238"/>
    <w:p>
      <w:pPr>
        <w:spacing w:after="0"/>
        <w:ind w:left="0"/>
        <w:jc w:val="both"/>
      </w:pPr>
      <w:r>
        <w:rPr>
          <w:rFonts w:ascii="Times New Roman"/>
          <w:b w:val="false"/>
          <w:i w:val="false"/>
          <w:color w:val="000000"/>
          <w:sz w:val="28"/>
        </w:rPr>
        <w:t>
      7) в графе 7-14 показывается количество детей, обследованных методом регистрации ЗВОАЭ и(или) КСВП;</w:t>
      </w:r>
    </w:p>
    <w:bookmarkEnd w:id="238"/>
    <w:bookmarkStart w:name="z259" w:id="239"/>
    <w:p>
      <w:pPr>
        <w:spacing w:after="0"/>
        <w:ind w:left="0"/>
        <w:jc w:val="both"/>
      </w:pPr>
      <w:r>
        <w:rPr>
          <w:rFonts w:ascii="Times New Roman"/>
          <w:b w:val="false"/>
          <w:i w:val="false"/>
          <w:color w:val="000000"/>
          <w:sz w:val="28"/>
        </w:rPr>
        <w:t>
      8) в графе 7 показывается количество детей с результатом теста "Прошел" на обоих ушах (норма слуха),</w:t>
      </w:r>
    </w:p>
    <w:bookmarkEnd w:id="239"/>
    <w:bookmarkStart w:name="z260" w:id="240"/>
    <w:p>
      <w:pPr>
        <w:spacing w:after="0"/>
        <w:ind w:left="0"/>
        <w:jc w:val="both"/>
      </w:pPr>
      <w:r>
        <w:rPr>
          <w:rFonts w:ascii="Times New Roman"/>
          <w:b w:val="false"/>
          <w:i w:val="false"/>
          <w:color w:val="000000"/>
          <w:sz w:val="28"/>
        </w:rPr>
        <w:t>
      9) в графе 8 показывается количество детей с результатом теста "Прошел" на обоих ушах (норма слуха),</w:t>
      </w:r>
    </w:p>
    <w:bookmarkEnd w:id="240"/>
    <w:bookmarkStart w:name="z261" w:id="241"/>
    <w:p>
      <w:pPr>
        <w:spacing w:after="0"/>
        <w:ind w:left="0"/>
        <w:jc w:val="both"/>
      </w:pPr>
      <w:r>
        <w:rPr>
          <w:rFonts w:ascii="Times New Roman"/>
          <w:b w:val="false"/>
          <w:i w:val="false"/>
          <w:color w:val="000000"/>
          <w:sz w:val="28"/>
        </w:rPr>
        <w:t>
      10) в графе 9 показывается количество детей с результатом теста "Прошел" на обоих ушах (норма слуха),</w:t>
      </w:r>
    </w:p>
    <w:bookmarkEnd w:id="241"/>
    <w:bookmarkStart w:name="z262" w:id="242"/>
    <w:p>
      <w:pPr>
        <w:spacing w:after="0"/>
        <w:ind w:left="0"/>
        <w:jc w:val="both"/>
      </w:pPr>
      <w:r>
        <w:rPr>
          <w:rFonts w:ascii="Times New Roman"/>
          <w:b w:val="false"/>
          <w:i w:val="false"/>
          <w:color w:val="000000"/>
          <w:sz w:val="28"/>
        </w:rPr>
        <w:t>
      11) в графе 10 показывается количество детей с результатом теста "Прошел" на обоих ушах (норма слуха),</w:t>
      </w:r>
    </w:p>
    <w:bookmarkEnd w:id="242"/>
    <w:bookmarkStart w:name="z263" w:id="243"/>
    <w:p>
      <w:pPr>
        <w:spacing w:after="0"/>
        <w:ind w:left="0"/>
        <w:jc w:val="both"/>
      </w:pPr>
      <w:r>
        <w:rPr>
          <w:rFonts w:ascii="Times New Roman"/>
          <w:b w:val="false"/>
          <w:i w:val="false"/>
          <w:color w:val="000000"/>
          <w:sz w:val="28"/>
        </w:rPr>
        <w:t>
      12) в графе 11 показывается доля новорожденных/детей, направленных в сурдологический кабинет,</w:t>
      </w:r>
    </w:p>
    <w:bookmarkEnd w:id="243"/>
    <w:bookmarkStart w:name="z264" w:id="244"/>
    <w:p>
      <w:pPr>
        <w:spacing w:after="0"/>
        <w:ind w:left="0"/>
        <w:jc w:val="both"/>
      </w:pPr>
      <w:r>
        <w:rPr>
          <w:rFonts w:ascii="Times New Roman"/>
          <w:b w:val="false"/>
          <w:i w:val="false"/>
          <w:color w:val="000000"/>
          <w:sz w:val="28"/>
        </w:rPr>
        <w:t>
      13) в графе 12 показывается количество детей с выявленной тугоухостью 1-2 степенью,</w:t>
      </w:r>
    </w:p>
    <w:bookmarkEnd w:id="244"/>
    <w:bookmarkStart w:name="z265" w:id="245"/>
    <w:p>
      <w:pPr>
        <w:spacing w:after="0"/>
        <w:ind w:left="0"/>
        <w:jc w:val="both"/>
      </w:pPr>
      <w:r>
        <w:rPr>
          <w:rFonts w:ascii="Times New Roman"/>
          <w:b w:val="false"/>
          <w:i w:val="false"/>
          <w:color w:val="000000"/>
          <w:sz w:val="28"/>
        </w:rPr>
        <w:t>
      14) в графе 13 показывается количество детей с выявленной тугоухостью 3-4 степенью,</w:t>
      </w:r>
    </w:p>
    <w:bookmarkEnd w:id="245"/>
    <w:bookmarkStart w:name="z266" w:id="246"/>
    <w:p>
      <w:pPr>
        <w:spacing w:after="0"/>
        <w:ind w:left="0"/>
        <w:jc w:val="both"/>
      </w:pPr>
      <w:r>
        <w:rPr>
          <w:rFonts w:ascii="Times New Roman"/>
          <w:b w:val="false"/>
          <w:i w:val="false"/>
          <w:color w:val="000000"/>
          <w:sz w:val="28"/>
        </w:rPr>
        <w:t>
      15) в графе 14 показывается количество новорожденных/детей, направленных в ПМПК.</w:t>
      </w:r>
    </w:p>
    <w:bookmarkEnd w:id="246"/>
    <w:bookmarkStart w:name="z267" w:id="247"/>
    <w:p>
      <w:pPr>
        <w:spacing w:after="0"/>
        <w:ind w:left="0"/>
        <w:jc w:val="both"/>
      </w:pPr>
      <w:r>
        <w:rPr>
          <w:rFonts w:ascii="Times New Roman"/>
          <w:b w:val="false"/>
          <w:i w:val="false"/>
          <w:color w:val="000000"/>
          <w:sz w:val="28"/>
        </w:rPr>
        <w:t>
      3. В таблице 3000 – указываются сведения о детях, прошедших офтальмологический скрининг недоношенных новорожденных группы риска по развитию ретинопатии недоношенных.</w:t>
      </w:r>
    </w:p>
    <w:bookmarkEnd w:id="247"/>
    <w:bookmarkStart w:name="z268" w:id="248"/>
    <w:p>
      <w:pPr>
        <w:spacing w:after="0"/>
        <w:ind w:left="0"/>
        <w:jc w:val="both"/>
      </w:pPr>
      <w:r>
        <w:rPr>
          <w:rFonts w:ascii="Times New Roman"/>
          <w:b w:val="false"/>
          <w:i w:val="false"/>
          <w:color w:val="000000"/>
          <w:sz w:val="28"/>
        </w:rPr>
        <w:t>
      1) в графе 1 показываются категории целевой группы детей по возрастам;</w:t>
      </w:r>
    </w:p>
    <w:bookmarkEnd w:id="248"/>
    <w:bookmarkStart w:name="z269" w:id="249"/>
    <w:p>
      <w:pPr>
        <w:spacing w:after="0"/>
        <w:ind w:left="0"/>
        <w:jc w:val="both"/>
      </w:pPr>
      <w:r>
        <w:rPr>
          <w:rFonts w:ascii="Times New Roman"/>
          <w:b w:val="false"/>
          <w:i w:val="false"/>
          <w:color w:val="000000"/>
          <w:sz w:val="28"/>
        </w:rPr>
        <w:t>
      2) в графе 2 показывается количество новорожденных;</w:t>
      </w:r>
    </w:p>
    <w:bookmarkEnd w:id="249"/>
    <w:bookmarkStart w:name="z270" w:id="250"/>
    <w:p>
      <w:pPr>
        <w:spacing w:after="0"/>
        <w:ind w:left="0"/>
        <w:jc w:val="both"/>
      </w:pPr>
      <w:r>
        <w:rPr>
          <w:rFonts w:ascii="Times New Roman"/>
          <w:b w:val="false"/>
          <w:i w:val="false"/>
          <w:color w:val="000000"/>
          <w:sz w:val="28"/>
        </w:rPr>
        <w:t>
      3) в графе 3 показывается количество недоношенных новорожденных группы риска по развитию ретинопатии недоношенных;</w:t>
      </w:r>
    </w:p>
    <w:bookmarkEnd w:id="250"/>
    <w:bookmarkStart w:name="z271" w:id="251"/>
    <w:p>
      <w:pPr>
        <w:spacing w:after="0"/>
        <w:ind w:left="0"/>
        <w:jc w:val="both"/>
      </w:pPr>
      <w:r>
        <w:rPr>
          <w:rFonts w:ascii="Times New Roman"/>
          <w:b w:val="false"/>
          <w:i w:val="false"/>
          <w:color w:val="000000"/>
          <w:sz w:val="28"/>
        </w:rPr>
        <w:t>
      4) в графе 4 показывается количество недоношенных новорожденных;</w:t>
      </w:r>
    </w:p>
    <w:bookmarkEnd w:id="251"/>
    <w:bookmarkStart w:name="z272" w:id="252"/>
    <w:p>
      <w:pPr>
        <w:spacing w:after="0"/>
        <w:ind w:left="0"/>
        <w:jc w:val="both"/>
      </w:pPr>
      <w:r>
        <w:rPr>
          <w:rFonts w:ascii="Times New Roman"/>
          <w:b w:val="false"/>
          <w:i w:val="false"/>
          <w:color w:val="000000"/>
          <w:sz w:val="28"/>
        </w:rPr>
        <w:t>
      5) в графе 5 показывается недоношенных новорожденных группы риска, прошедших офтальмологический скрининг;</w:t>
      </w:r>
    </w:p>
    <w:bookmarkEnd w:id="252"/>
    <w:bookmarkStart w:name="z273" w:id="253"/>
    <w:p>
      <w:pPr>
        <w:spacing w:after="0"/>
        <w:ind w:left="0"/>
        <w:jc w:val="both"/>
      </w:pPr>
      <w:r>
        <w:rPr>
          <w:rFonts w:ascii="Times New Roman"/>
          <w:b w:val="false"/>
          <w:i w:val="false"/>
          <w:color w:val="000000"/>
          <w:sz w:val="28"/>
        </w:rPr>
        <w:t>
      6) в графе 6 показывается доля недоношенных новорожденных группы риска, прошедших офтальмол скрининг;</w:t>
      </w:r>
    </w:p>
    <w:bookmarkEnd w:id="253"/>
    <w:bookmarkStart w:name="z274" w:id="254"/>
    <w:p>
      <w:pPr>
        <w:spacing w:after="0"/>
        <w:ind w:left="0"/>
        <w:jc w:val="both"/>
      </w:pPr>
      <w:r>
        <w:rPr>
          <w:rFonts w:ascii="Times New Roman"/>
          <w:b w:val="false"/>
          <w:i w:val="false"/>
          <w:color w:val="000000"/>
          <w:sz w:val="28"/>
        </w:rPr>
        <w:t>
      7) в графе 7 показывается доля недоношенных новорожденных с выявленной ретинопатией недоношенных,</w:t>
      </w:r>
    </w:p>
    <w:bookmarkEnd w:id="254"/>
    <w:bookmarkStart w:name="z275" w:id="255"/>
    <w:p>
      <w:pPr>
        <w:spacing w:after="0"/>
        <w:ind w:left="0"/>
        <w:jc w:val="both"/>
      </w:pPr>
      <w:r>
        <w:rPr>
          <w:rFonts w:ascii="Times New Roman"/>
          <w:b w:val="false"/>
          <w:i w:val="false"/>
          <w:color w:val="000000"/>
          <w:sz w:val="28"/>
        </w:rPr>
        <w:t>
      8) в графе 8 показывается количество недоношенных новорожденных с выявленной ретинопатией недоношенных,</w:t>
      </w:r>
    </w:p>
    <w:bookmarkEnd w:id="255"/>
    <w:bookmarkStart w:name="z276" w:id="256"/>
    <w:p>
      <w:pPr>
        <w:spacing w:after="0"/>
        <w:ind w:left="0"/>
        <w:jc w:val="both"/>
      </w:pPr>
      <w:r>
        <w:rPr>
          <w:rFonts w:ascii="Times New Roman"/>
          <w:b w:val="false"/>
          <w:i w:val="false"/>
          <w:color w:val="000000"/>
          <w:sz w:val="28"/>
        </w:rPr>
        <w:t>
      9) в графе 9 показывается количество недоношенных новорожденных, которым проведено оперативное лечение,</w:t>
      </w:r>
    </w:p>
    <w:bookmarkEnd w:id="256"/>
    <w:bookmarkStart w:name="z277" w:id="257"/>
    <w:p>
      <w:pPr>
        <w:spacing w:after="0"/>
        <w:ind w:left="0"/>
        <w:jc w:val="both"/>
      </w:pPr>
      <w:r>
        <w:rPr>
          <w:rFonts w:ascii="Times New Roman"/>
          <w:b w:val="false"/>
          <w:i w:val="false"/>
          <w:color w:val="000000"/>
          <w:sz w:val="28"/>
        </w:rPr>
        <w:t>
      10) в графе 10 показывается доля недоношенных новорожденных, которым проведено оперативное лечение,</w:t>
      </w:r>
    </w:p>
    <w:bookmarkEnd w:id="257"/>
    <w:bookmarkStart w:name="z278" w:id="258"/>
    <w:p>
      <w:pPr>
        <w:spacing w:after="0"/>
        <w:ind w:left="0"/>
        <w:jc w:val="both"/>
      </w:pPr>
      <w:r>
        <w:rPr>
          <w:rFonts w:ascii="Times New Roman"/>
          <w:b w:val="false"/>
          <w:i w:val="false"/>
          <w:color w:val="000000"/>
          <w:sz w:val="28"/>
        </w:rPr>
        <w:t>
      11) в графе 11 количество недоношенных новорожденных, которым оперативное лечение проведено в течение 48 часов после диагностики,</w:t>
      </w:r>
    </w:p>
    <w:bookmarkEnd w:id="258"/>
    <w:bookmarkStart w:name="z279" w:id="259"/>
    <w:p>
      <w:pPr>
        <w:spacing w:after="0"/>
        <w:ind w:left="0"/>
        <w:jc w:val="both"/>
      </w:pPr>
      <w:r>
        <w:rPr>
          <w:rFonts w:ascii="Times New Roman"/>
          <w:b w:val="false"/>
          <w:i w:val="false"/>
          <w:color w:val="000000"/>
          <w:sz w:val="28"/>
        </w:rPr>
        <w:t>
      12) в графе 12 показывается доля недоношенных новорожденных, оперативное лечение проведено в течение 48 часов,</w:t>
      </w:r>
    </w:p>
    <w:bookmarkEnd w:id="259"/>
    <w:bookmarkStart w:name="z280" w:id="260"/>
    <w:p>
      <w:pPr>
        <w:spacing w:after="0"/>
        <w:ind w:left="0"/>
        <w:jc w:val="both"/>
      </w:pPr>
      <w:r>
        <w:rPr>
          <w:rFonts w:ascii="Times New Roman"/>
          <w:b w:val="false"/>
          <w:i w:val="false"/>
          <w:color w:val="000000"/>
          <w:sz w:val="28"/>
        </w:rPr>
        <w:t>
      13) в графе 13 количество недоношенных новорожденных, которым лечение не было проведено,</w:t>
      </w:r>
    </w:p>
    <w:bookmarkEnd w:id="260"/>
    <w:bookmarkStart w:name="z281" w:id="261"/>
    <w:p>
      <w:pPr>
        <w:spacing w:after="0"/>
        <w:ind w:left="0"/>
        <w:jc w:val="both"/>
      </w:pPr>
      <w:r>
        <w:rPr>
          <w:rFonts w:ascii="Times New Roman"/>
          <w:b w:val="false"/>
          <w:i w:val="false"/>
          <w:color w:val="000000"/>
          <w:sz w:val="28"/>
        </w:rPr>
        <w:t>
      14) в графе 14 показывается доля недоношенных новорожденных, которым лечение не было проведено.</w:t>
      </w:r>
    </w:p>
    <w:bookmarkEnd w:id="261"/>
    <w:bookmarkStart w:name="z282" w:id="262"/>
    <w:p>
      <w:pPr>
        <w:spacing w:after="0"/>
        <w:ind w:left="0"/>
        <w:jc w:val="both"/>
      </w:pPr>
      <w:r>
        <w:rPr>
          <w:rFonts w:ascii="Times New Roman"/>
          <w:b w:val="false"/>
          <w:i w:val="false"/>
          <w:color w:val="000000"/>
          <w:sz w:val="28"/>
        </w:rPr>
        <w:t>
      4. В таблице 4000 – указываются сведения о детях, прошедших скрининг психофизического развития детей раннего возраста.</w:t>
      </w:r>
    </w:p>
    <w:bookmarkEnd w:id="262"/>
    <w:bookmarkStart w:name="z283" w:id="263"/>
    <w:p>
      <w:pPr>
        <w:spacing w:after="0"/>
        <w:ind w:left="0"/>
        <w:jc w:val="both"/>
      </w:pPr>
      <w:r>
        <w:rPr>
          <w:rFonts w:ascii="Times New Roman"/>
          <w:b w:val="false"/>
          <w:i w:val="false"/>
          <w:color w:val="000000"/>
          <w:sz w:val="28"/>
        </w:rPr>
        <w:t>
      1) в графе 1 показываются категории;</w:t>
      </w:r>
    </w:p>
    <w:bookmarkEnd w:id="263"/>
    <w:bookmarkStart w:name="z284" w:id="264"/>
    <w:p>
      <w:pPr>
        <w:spacing w:after="0"/>
        <w:ind w:left="0"/>
        <w:jc w:val="both"/>
      </w:pPr>
      <w:r>
        <w:rPr>
          <w:rFonts w:ascii="Times New Roman"/>
          <w:b w:val="false"/>
          <w:i w:val="false"/>
          <w:color w:val="000000"/>
          <w:sz w:val="28"/>
        </w:rPr>
        <w:t>
      2) в графе 2 показывается количество детей целевой группы по возрасту;</w:t>
      </w:r>
    </w:p>
    <w:bookmarkEnd w:id="264"/>
    <w:bookmarkStart w:name="z285" w:id="265"/>
    <w:p>
      <w:pPr>
        <w:spacing w:after="0"/>
        <w:ind w:left="0"/>
        <w:jc w:val="both"/>
      </w:pPr>
      <w:r>
        <w:rPr>
          <w:rFonts w:ascii="Times New Roman"/>
          <w:b w:val="false"/>
          <w:i w:val="false"/>
          <w:color w:val="000000"/>
          <w:sz w:val="28"/>
        </w:rPr>
        <w:t>
      3) в графе 3 показывается количество осмотренных;</w:t>
      </w:r>
    </w:p>
    <w:bookmarkEnd w:id="265"/>
    <w:bookmarkStart w:name="z286" w:id="266"/>
    <w:p>
      <w:pPr>
        <w:spacing w:after="0"/>
        <w:ind w:left="0"/>
        <w:jc w:val="both"/>
      </w:pPr>
      <w:r>
        <w:rPr>
          <w:rFonts w:ascii="Times New Roman"/>
          <w:b w:val="false"/>
          <w:i w:val="false"/>
          <w:color w:val="000000"/>
          <w:sz w:val="28"/>
        </w:rPr>
        <w:t>
      4) в графе 4 показывается доля осмотренных новорожденных/детей раннего возраста;</w:t>
      </w:r>
    </w:p>
    <w:bookmarkEnd w:id="266"/>
    <w:bookmarkStart w:name="z287" w:id="267"/>
    <w:p>
      <w:pPr>
        <w:spacing w:after="0"/>
        <w:ind w:left="0"/>
        <w:jc w:val="both"/>
      </w:pPr>
      <w:r>
        <w:rPr>
          <w:rFonts w:ascii="Times New Roman"/>
          <w:b w:val="false"/>
          <w:i w:val="false"/>
          <w:color w:val="000000"/>
          <w:sz w:val="28"/>
        </w:rPr>
        <w:t>
      5) в графе 5 показывается количество выявленных новорожденных/детей раннего возраста;</w:t>
      </w:r>
    </w:p>
    <w:bookmarkEnd w:id="267"/>
    <w:bookmarkStart w:name="z288" w:id="268"/>
    <w:p>
      <w:pPr>
        <w:spacing w:after="0"/>
        <w:ind w:left="0"/>
        <w:jc w:val="both"/>
      </w:pPr>
      <w:r>
        <w:rPr>
          <w:rFonts w:ascii="Times New Roman"/>
          <w:b w:val="false"/>
          <w:i w:val="false"/>
          <w:color w:val="000000"/>
          <w:sz w:val="28"/>
        </w:rPr>
        <w:t>
      6) в графе 6 показывается доля выявленных новорожденных/детей раннего возраста;</w:t>
      </w:r>
    </w:p>
    <w:bookmarkEnd w:id="268"/>
    <w:bookmarkStart w:name="z289" w:id="269"/>
    <w:p>
      <w:pPr>
        <w:spacing w:after="0"/>
        <w:ind w:left="0"/>
        <w:jc w:val="both"/>
      </w:pPr>
      <w:r>
        <w:rPr>
          <w:rFonts w:ascii="Times New Roman"/>
          <w:b w:val="false"/>
          <w:i w:val="false"/>
          <w:color w:val="000000"/>
          <w:sz w:val="28"/>
        </w:rPr>
        <w:t>
      7) в графе 7 показывается выявленных детей при скрининге психофизического развития детей групп риска,</w:t>
      </w:r>
    </w:p>
    <w:bookmarkEnd w:id="269"/>
    <w:bookmarkStart w:name="z290" w:id="270"/>
    <w:p>
      <w:pPr>
        <w:spacing w:after="0"/>
        <w:ind w:left="0"/>
        <w:jc w:val="both"/>
      </w:pPr>
      <w:r>
        <w:rPr>
          <w:rFonts w:ascii="Times New Roman"/>
          <w:b w:val="false"/>
          <w:i w:val="false"/>
          <w:color w:val="000000"/>
          <w:sz w:val="28"/>
        </w:rPr>
        <w:t>
      8) в графе 8-21 показываются выявленные детей при скрининге психофизического развития детей групп риска;</w:t>
      </w:r>
    </w:p>
    <w:bookmarkEnd w:id="270"/>
    <w:bookmarkStart w:name="z291" w:id="271"/>
    <w:p>
      <w:pPr>
        <w:spacing w:after="0"/>
        <w:ind w:left="0"/>
        <w:jc w:val="both"/>
      </w:pPr>
      <w:r>
        <w:rPr>
          <w:rFonts w:ascii="Times New Roman"/>
          <w:b w:val="false"/>
          <w:i w:val="false"/>
          <w:color w:val="000000"/>
          <w:sz w:val="28"/>
        </w:rPr>
        <w:t>
      9) в графе 22 показывается количество направленных новорожденных/детей в психолого-медико-педагогическую консультацию из числа выявленных детей с нарушениями психофизического развития количество недоношенных новорожденных, которым проведено оперативное лечение;</w:t>
      </w:r>
    </w:p>
    <w:bookmarkEnd w:id="271"/>
    <w:bookmarkStart w:name="z292" w:id="272"/>
    <w:p>
      <w:pPr>
        <w:spacing w:after="0"/>
        <w:ind w:left="0"/>
        <w:jc w:val="both"/>
      </w:pPr>
      <w:r>
        <w:rPr>
          <w:rFonts w:ascii="Times New Roman"/>
          <w:b w:val="false"/>
          <w:i w:val="false"/>
          <w:color w:val="000000"/>
          <w:sz w:val="28"/>
        </w:rPr>
        <w:t>
      10) в графе 23 показывается доля направленных в ПМПК детей с нарушениями психофизического развития.</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