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6759" w14:textId="d1f6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30 ноября 2020 года № ҚР ДСМ-220/2020 "Об утверждении перечня продукции и эпидемически значимых объектов, подлежащих государственному контролю и надзору в сфере санитарно-эпидемиологического благополучия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7 марта 2025 года № 18. Зарегистрирован в Министерстве юстиции Республики Казахстан 7 марта 2025 года № 35800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ДСМ-220/2020 "Об утверждении перечня продукции и эпидемически значимых объектов, подлежащих государственному контролю и надзору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21710)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и эпидемически значимых объектов, подлежащих государственному контролю и надзору в сфере санитарно-эпидемиологического благополучия населения,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строительное сырье и материалы, в которых гигиеническими нормативами, предусмотренными требованиями нормативных правовых актов,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№71 "О некоторых вопросах министерств здравоохранения и национальной экономики Республики Казахстан" (САПП Республики Казахстан, 2017г., № 6, ст. 41) (далее - Положение) регламентируется содержание радиоактивных веществ, в том числе производственные отходы для повторной переработки и использования в народном хозяйстве, лом черных и цветных металлов (металлолом);";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объекты общественного питания и торговли в организованных коллективах (объектов дошкольного воспитания и обучения, детских домов, объектов образования и воспитания детей и подростков, интернатных организаций, оздоровительных, санаторных объектов, объектов здравоохранения, реабилитационных центров, объектов медико-социальной реабилитации: домов-интернатов, реабилитационных центров, центров по оказанию социальных услуг; вахтовых поселков, промышленных объектов, строительных площадок);";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объекты здравоохранения: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оказывающие все подвиды амбулаторно-поликлинической помощи, консультативно-диагностической помощи, предусмотренные в пункте 15 Перечня разрешений первой категории (лицензий) к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Закон);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оказывающие все подвиды стационарной и (или) стационарозамещающей медицинской помощи, предусмотренные в пункте 15 Перечня разрешений первой категории (лицензий) к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оказывающие стоматологические услуги;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здравоохранения, оказывающие экспертизу временной нетрудоспособности и профессиональной пригодности;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здравоохранения и иные организации, осуществляющие деятельность в сфере донорства, заготовки крови, ее компонентов и производства препаратов крови;";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"29) виды деятельности, относящиеся к 1 по 2 классам 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января 2022 года № ҚР ДСМ-2 "Об утверждении Санитарных правил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 (зарегистрирован в Реестре государственной регистрации нормативных правовых актов под № 26447) (далее – приказ № ҚР ДСМ-2); стационарные передающие радиотехнические объекты (средства связи, радиосвязи, радиовещания, телевидения, радиолокации и радиоподавления), радиочастотного диапазона от 30 килоГерц (далее – кГц) до 300 ГигаГерц (далее – ГГц), за исключением радиорелейных станций и передающих радиотехнических объектов, размещенных на зданиях и сооружениях промышленного назначения; вне селитебной территории и населенных пунктов, а также средств сухопутной подвижной радиосвязи, средств морской, речной и воздушной подвижной радиосвязи, размещенных на подвижных объектах;";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лаборатории: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обращение с патогенными биологическими агентами I-IV групп патогенности;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осуществляющие лабораторную диагностику по подвидам, предусмотренным в пункте 15 Перечня разрешений первой категории (лицензий) к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объекты, осуществляющие реабилитацию для взрослых за исключением объектов, предусмотренных в подпункте 11) пункта 3 настоящего Перечня;";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объекты здравоохранения, оказывающие паллиативную помощь и сестринский уход на дому, в том числе с использованием мобильных бригад;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объекты традиционной медицины и целительства (гомеопатия, гирудотерапия, мануальная терапия, рефлексотерапия, фитотерапия и лечение средствами природного происхождения);";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объекты социально-бытовой инфраструктуры (культурно-зрелищные объекты, кладбища, объекты похоронного назначения, объекты временного проживания людей (гостиницы, мотели, кемпинги, общежития, хостелы), административные, жилые (жилища) здания, организации по эксплуатации жилых и общественных зданий, офисов, организации, управляющие домами, кооперативы собственников помещений, организации, осуществляющие сбор и вывоз твердых бытовых отходов, контейнерные площадки, общественные туалеты, прачечные, химчистки, очистные сооружения);";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виды деятельности, относящиеся к 3-5 классам опасности согласно приказу ҚР ДСМ-2; стационарные передающие радиотехнические объекты (средства связи, радиосвязи, радиовещания, телевидения, радиолокации и радиоподавления) радиочастотного диапазона от 30 кГц до 300 ГГц и радиорелейные станции, размещенные на зданиях и сооружениях промышленного назначения; вне селитебной территории и населенных пунктов, а также средства сухопутной подвижной радиосвязи, средства морской, речной и воздушной подвижной радиосвязи, размещенные на подвижных объектах;";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"30) радиационные объекты, имеющие источники ионизирующего излучения, радиоактивные отходы с минимально значимой активностью ниже предусмотренных требованиями нормативных правовых актов,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"35) все виды лабораторий, за исключением лабораторий,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настоящего Перечня;";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специальных социальных услуг;".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0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