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a064" w14:textId="606a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учету и списанию библиотечного фонда государственных библиотек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 апреля 2025 года № 136-НҚ. Зарегистрирован в Министерстве юстиции Республики Казахстан 3 апреля 2025 года № 35928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культуре"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346)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учету и списанию библиотечного фонда государственных библиотек.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7 декабря 2015 года № 374 "Об утверждении Инструкции по учету и списанию библиотечного фонда государственных библиотек" (зарегистрирован в Реестре государственной регистрации нормативных правовых актов № 12642);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культуры и спорта Республики Казахстан от 19 декабря 2022 года № 367 "О внесении изменений в приказ Министра культуры и спорта Республики Казахстан от 7 декабря 2015 года № 374 "Об утверждении Инструкции по учету и списанию библиотечного фонда государственных библиотек" (зарегистрирован в Реестре государственной регистрации нормативных правовых актов № 31169).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архивов, документации и книжного дела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2025 года № 136-НҚ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учету и списанию библиотечного фонда государственных библиотек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учету и списанию библиотечного фонда государственных библиотек (далее – Инструкция) детализирует процесс учета и списания библиотечного фонда государственных библиотек, путем учета поступления документов, списания библиотечного фонда.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аудиовизуальный материал – носитель, содержащий изобразительную, звуковую и текстовую информацию, воспроизводимый с помощью технических и электронных средств;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печатная продукция – периодические печатные издания, книги, брошюры, альбомы, плакаты, буклеты и иная полиграфическая продукция;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библиотечный фонд государственных библиотек (далее – библиотечный фонд) – упорядоченная совокупность документов, формируемая библиотекой для хранения и предоставления во временное пользование читателям и абонентам;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периодическое печатное издание – газета, журнал, альманах, бюллетень, приложения к ним, имеющие постоянное название, текущий номер и выпускаемые не реже одного раза в три месяца.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Учету и списанию библиотечного фонда подлежат печатные продукции, периодические печатные издания, а также аудиовизуальные материалы.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Учет библиотечного фонда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проведении учета библиотечного фонда количество документов, за исключением газет и аудиовизуальных материалов, измеряются основной единицей – экземпляр.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Единицей измерения количества газет является годовой комплект, составляющий совокупность номеров (выпусков) газет за год.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Единицами измерения количества аудиовизуальных материалов является: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магнитной фонограммы – кассета, катушка, бобина;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грампластинок – диск;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диафильма – рулон;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диапозитивов и кинофонодокументов – комплект.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Учет библиотечного фонда осуществляется путем проведения учета поступлений документов и суммарного учета документов.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 поступлений библиотечных документов включает в себя следующие процедуры: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приема библиотекой документов, поступивших с сопроводительным письмом или по почте или полученных в дар нарочно, осуществляется сверка на наличие дефектов и (или) расхождений сведений, указанных в сопроводительном письме (при наличии).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дефектов и (или) расхождений, документ принимается для использования в библиотеке и составляется акт о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Акт о приеме документов составляется в двух экземплярах, один экземпляр акта остается в подразделении библиотеки, осуществляющем комплектование документов, другой экземпляр передается в бухгалтерию библиотеки.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дефектов у документа, полученного в дар нарочно, документ не принимается, у документа, поступившего с сопроводительным письмом или по почте составляется акт о дефектах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Акт о дефектах составляется в двух экземплярах, один экземпляр акта остается в библиотеке, другой экземпляр направляется в обратный адресат с уведомлением о невозможности принятия документов в связи с обнаруженными расхождениями, дефектами;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техническая обработка документов, которая включает в себя наклеивание контрольного листка с указанием сроков возврата и ярлыка на лицевой стороне документа с указанием шифра документа;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индивидуальный учет осуществляется путем внесения сведения о поступившем документе в Инвентарную книгу,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присвоения документу и проставления на документе инвентарного номера, печати библиотеки.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Инвентарный номер присваивается каждому поступившему документу, за исключением брошюры объемом менее 48 страниц и периодического печатного издания.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Присвоенный инвентарный номер закрепляется за документом на все время его нахождения в библиотечном фонде и не подлежит изменению, исправлению и исключению.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присвоения инвентарного номера, проставляются на лицевой стороне титульного листа документа печать библиотеки и над печатью инвентарный номер.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Поступившие брошюры объемом менее 48 страниц учитываются путем составления акта о приеме документов, указанного в подпункте 1) пункта 6 настоящей Инструкции, а периодические печатные издания учитываются путем составления регистрационной карточки периодического печатного издания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Суммарный учет всех видов документов, поступающих или выбывающих из библиотечного фонда библиотеки, производится партиями по одному сопроводительному документу (счет фактура, накладная, акт).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Суммарный учет включает в себя сбор сведений о составе и величине библиотечного фонда обо всех происходящих в нем изменениях по итогам квартала, календарного года, формой суммарного учета является Книга суммарного учета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Списание библиотечного фонда государственных библиотек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Документы, за исключением документов из редкого фонда библиотеки, списываются: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случаях ветхости и дефектности (документы, пришедшие в непригодное для использования состояние и не подлежащие ремонту и реставрации), устарелости по содержанию (документы, утратившие свою актуальность, научную, культурно-историческую значимость, познавательную и производственную ценность, не пригодные для практического пользования) путем утилизации на основании акта о списании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случаях дублетности (не используемые излишние, избыточные экземпляры документов), непрофильности (документы, не соответствующие профилю библиотеки) путем безвозмездной передаче другой государственной библиотеке на основании акта о списании документов. Передача осуществляется путем подписания акта о приеме-передач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в двух экземплярах: один экземпляр остается в библиотеке, другой передается принимающей государственной библиотеке;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повреждения при чрезвычайных ситуациях (аварии, стихийного бедствия, пожара и других) на основании документов соответствующих государственных органов;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утери путем составления акта об утере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библиотечного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библиотек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 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 ___ года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приеме документов № ____</w:t>
      </w:r>
    </w:p>
    <w:bookmarkEnd w:id="48"/>
    <w:p>
      <w:pPr>
        <w:spacing w:after="0"/>
        <w:ind w:left="0"/>
        <w:jc w:val="both"/>
      </w:pPr>
      <w:bookmarkStart w:name="z58" w:id="49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"___" ____________ 20 ___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двух экземплярах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участием сотрудника, ответственного за прием документов и руководства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библиотеки) о том, что в библиотеку принимаются следующие документы: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и заголовок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документа (в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" w:id="50"/>
      <w:r>
        <w:rPr>
          <w:rFonts w:ascii="Times New Roman"/>
          <w:b w:val="false"/>
          <w:i w:val="false"/>
          <w:color w:val="000000"/>
          <w:sz w:val="28"/>
        </w:rPr>
        <w:t>
      Список прилагаемых документов: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Подписи лиц, составляющих настоящий 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лиц, сдавшего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библиотечного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библиотек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дефектах №___</w:t>
      </w:r>
    </w:p>
    <w:bookmarkEnd w:id="51"/>
    <w:p>
      <w:pPr>
        <w:spacing w:after="0"/>
        <w:ind w:left="0"/>
        <w:jc w:val="both"/>
      </w:pPr>
      <w:bookmarkStart w:name="z63" w:id="52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"__" _____________________ 20___ года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с участием сотрудника, ответственного за прием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и руководства библиотеки составляющего акт)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том, что при приеме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(заголовок документов, наименование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отправителя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обнаружено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обнаруженные дефекты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лиц, составляющих настоящий акт: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 библиотечного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библиотек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Инвентарная книга</w:t>
      </w:r>
    </w:p>
    <w:bookmarkEnd w:id="53"/>
    <w:p>
      <w:pPr>
        <w:spacing w:after="0"/>
        <w:ind w:left="0"/>
        <w:jc w:val="both"/>
      </w:pPr>
      <w:bookmarkStart w:name="z67" w:id="54"/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библиотеки: _____________________________________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Структурное подразделение библиотеки 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записи в Книге суммарного учета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и заголовок документа (том, часть, выпуск, место, год издания)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(указывается цифрами), в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о сверке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о списании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8" w:id="55"/>
      <w:r>
        <w:rPr>
          <w:rFonts w:ascii="Times New Roman"/>
          <w:b w:val="false"/>
          <w:i w:val="false"/>
          <w:color w:val="000000"/>
          <w:sz w:val="28"/>
        </w:rPr>
        <w:t>
      В настоящей Инвентарной книге имеется _____ пронумерованных страниц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 библиотеки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списанию библиотечного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библиотек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Регистрационная картотека периодического печатного издания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газеты/журнала/альманаха/бюллетеня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издания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выпусков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списанию библиотечного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библиотек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суммарного учета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1 "Поступление документов в библиотечный фонд"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записи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поступления документов, с указание номер и дата сопроводительного документа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документов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Печатные продукции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Периодические печатные издания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книг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книг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брошюр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брошюр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журналы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газет (в годовых комплектах)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количество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таблицы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материалы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фонодокументов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видеодокументов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фотодокументов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таблицы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языках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на баланс всего документов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содержанию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иностранном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естественно-научная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техническая, cельскохозяйственная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общественно-политическая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языкознание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литературоведение, художественная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2 "Выбытие документов из библиотечного фонда"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записи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записи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акта о списании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списанных документов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Списанные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печатных продукций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периодических печатных изданий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аудиовизуальных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(годовые комплекты)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фонодокументы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видеодокументы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Списанные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списания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иностранном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списания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Списанные 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снято с баланса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содержанию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естественно-научная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техническая, сельскохозяйственная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общественно-политическая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языкознание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литературоведение, художественная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отрасли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3 "Итоги движения библиотечного фондов"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итогов движения библиотечного фонда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документов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документов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печатных продукций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периодических печатных изданий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аудиовизуальных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брошюры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фонодокументы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видеодокументы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Состояло на 01.01.20__год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Выбыло за квартал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конец квартала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 на 31.12.20__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таблицы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языках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на баланс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содержанию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иностранном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естествено-научная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техническая, сельскохозяйственная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общественно-политическая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языкознание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литературоведение, художественная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отрасли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библиотек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списании документов № ___</w:t>
      </w:r>
    </w:p>
    <w:bookmarkEnd w:id="63"/>
    <w:p>
      <w:pPr>
        <w:spacing w:after="0"/>
        <w:ind w:left="0"/>
        <w:jc w:val="both"/>
      </w:pPr>
      <w:bookmarkStart w:name="z83" w:id="64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"___" _________ 20___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составе председателя и членов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(фамилии, имена, отчества (при наличии) и должности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списании следующих документов: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и заголовок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Остаточная 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4" w:id="65"/>
      <w:r>
        <w:rPr>
          <w:rFonts w:ascii="Times New Roman"/>
          <w:b w:val="false"/>
          <w:i w:val="false"/>
          <w:color w:val="000000"/>
          <w:sz w:val="28"/>
        </w:rPr>
        <w:t>
      на сумму __________ тенге по причине 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 списания)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лиц, составивших настоящий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библиотек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</w:p>
        </w:tc>
      </w:tr>
    </w:tbl>
    <w:p>
      <w:pPr>
        <w:spacing w:after="0"/>
        <w:ind w:left="0"/>
        <w:jc w:val="both"/>
      </w:pPr>
      <w:bookmarkStart w:name="z88" w:id="66"/>
      <w:r>
        <w:rPr>
          <w:rFonts w:ascii="Times New Roman"/>
          <w:b w:val="false"/>
          <w:i w:val="false"/>
          <w:color w:val="000000"/>
          <w:sz w:val="28"/>
        </w:rPr>
        <w:t>
      Утверждаю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учреждения, должность,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 ___ года</w:t>
      </w:r>
    </w:p>
    <w:bookmarkStart w:name="z8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приеме-передач документов</w:t>
      </w:r>
    </w:p>
    <w:bookmarkEnd w:id="67"/>
    <w:p>
      <w:pPr>
        <w:spacing w:after="0"/>
        <w:ind w:left="0"/>
        <w:jc w:val="both"/>
      </w:pPr>
      <w:bookmarkStart w:name="z90" w:id="68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"_____" ________20__ года,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том, что с одной стороны передает другой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стороне в лице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баланса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баланс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следующий (-ие) документ (-ы):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и заголовок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документа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 стоимость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Остаточная стоимость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1" w:id="69"/>
      <w:r>
        <w:rPr>
          <w:rFonts w:ascii="Times New Roman"/>
          <w:b w:val="false"/>
          <w:i w:val="false"/>
          <w:color w:val="000000"/>
          <w:sz w:val="28"/>
        </w:rPr>
        <w:t>
      на сумму (в тенге) ___________________________________________.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Основание: 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(автор, дата и номер письма, дата и номер акта о списании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передающей стороны: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принимающей стороны: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учету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списанию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библиотек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4" w:id="70"/>
      <w:r>
        <w:rPr>
          <w:rFonts w:ascii="Times New Roman"/>
          <w:b w:val="false"/>
          <w:i w:val="false"/>
          <w:color w:val="000000"/>
          <w:sz w:val="28"/>
        </w:rPr>
        <w:t>
      Утверждаю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учреждения, должность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 ___ года</w:t>
      </w:r>
    </w:p>
    <w:bookmarkStart w:name="z9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утере документов № ___</w:t>
      </w:r>
    </w:p>
    <w:bookmarkEnd w:id="71"/>
    <w:p>
      <w:pPr>
        <w:spacing w:after="0"/>
        <w:ind w:left="0"/>
        <w:jc w:val="both"/>
      </w:pPr>
      <w:bookmarkStart w:name="z96" w:id="72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"___" _________ 20___ год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составе: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(фамилии, имена, отчества (при наличии) и должности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участвующих в составлении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утере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пользователя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утерянного документа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(-их) документа (-ов)), принадлежащих учреждению: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Автор, заголовок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7" w:id="73"/>
      <w:r>
        <w:rPr>
          <w:rFonts w:ascii="Times New Roman"/>
          <w:b w:val="false"/>
          <w:i w:val="false"/>
          <w:color w:val="000000"/>
          <w:sz w:val="28"/>
        </w:rPr>
        <w:t>
      на сумму____________________________ тенге, по причине _____________________.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возмещу (фамилия, имя, отчество (при наличии) пользователя утерянного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нанесенный материальный ущерб путем восстановления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 пользователя утерянного документа библиотеки)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лиц, составивших настоящий акт: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принимает взамен следующего (-их) документа (-ов)):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Автор, заголовок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8" w:id="74"/>
      <w:r>
        <w:rPr>
          <w:rFonts w:ascii="Times New Roman"/>
          <w:b w:val="false"/>
          <w:i w:val="false"/>
          <w:color w:val="000000"/>
          <w:sz w:val="28"/>
        </w:rPr>
        <w:t>
      Подпись пользователя утерянного документа учреждения: ______________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лиц, составивших настоящий акт: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Цена документа указывается согласно акту о приеме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определяется в размере рыночной стоимости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являющийся равноценным по содержанию и форме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