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ff38" w14:textId="481f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3 апреля 2025 года № 102. Зарегистрирован в Министерстве юстиции Республики Казахстан 4 апреля 2025 года № 35941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исполняющего обязанности Министра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190 "Об утверждении Правил обеспечения авиационными горюче-смазочными материалами гражданских воздушных судов" (зарегистрирован в Реестре государственной регистрации нормативных правовых актов за № 11677):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авиационными горюче-смазочными материалами гражданских воздушных судов,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"Авиакеросины"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Авиационное топливо для газотурбинных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ТС-1, 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Джет А-1 (Jet A-1)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013/2011;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013/2011;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ASTM D1655,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 РК ASTM D1655).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191 "Об утверждении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Казахстан" (зарегистрирован в Реестре государственной регистрации нормативных правовых актов за № 11678):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утвержденных указанным приказом: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марками топлив, применяемых для газотурбинных двигателей и ВСУ, являются ТС-1, РТ и Джет А-1.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заправка и дозаправка каждой из этих марок в отдельности или смесью марок ТС-1 и РТ в любой пропорции независимо от марки остатка топлива в баках ВС (в том числе и иностранной).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заправке топливом, являющимся смесью марок ТС-1 и РТ, соответствующая запись вносится в контрольный талон.".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