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23f8" w14:textId="1232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ноября 2022 года № ҚР ДСМ-130 "Об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2025 года № 36. Зарегистрирован в Министерстве юстиции Республики Казахстан 17 апреля 2025 года № 35991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 ноября 2022 года № ҚР ДСМ-130 "Об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30478)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40-3)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Информация о размещенных в рабочей коллекции штаммах микроорганизмов предоставляется в государственный орган в сфере санитарно-эпидемиологического благополучия населения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следующие сроки: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III и (или) IV групп патогенности, ежегодно в срок до 15 февраля.";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республиканское государственное учреждение "Комитет санитарно-эпидемиологического контроля Министерства здравоохранения Республики Казахстан"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размещена на интернет – ресурсе: www.gov.kz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"Информация о размещенных в рабочей коллекции штаммах микроорганизмов"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1-РКМ.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ежегодная.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 года.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данных: субъекты, осуществляющие обращение с ПБА.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III и (или) IV групп патогенности, ежегодно в срок до 15 февраля.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размещенных в рабочей коллекции штаммах микроорганизмов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кем, когда и от какого биологического материала выделен штамм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 в рабочую коллекцию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или уничтожено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рабочей коллекции штаммах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микроорганизмов"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административными источниками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размещенных в рабочей коллекции штаммах микроорганизмов"</w:t>
      </w:r>
      <w:r>
        <w:br/>
      </w:r>
      <w:r>
        <w:rPr>
          <w:rFonts w:ascii="Times New Roman"/>
          <w:b/>
          <w:i w:val="false"/>
          <w:color w:val="000000"/>
        </w:rPr>
        <w:t>(индекс: 1-РКМ и периодичность формы: ежеквартально, ежегодно)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размещенных в рабочей коллекции штаммах микроорганизмов" (далее – Форма).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субъектами, осуществляющими обращение с ПБА, и предоставляется в Комитет санитарно-эпидемиологического контроля Министерства здравоохранения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следующие сроки: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субъектом, осуществляющим обращение с ПБА I и (или) II групп патогенности, на ежеквартальной основе в срок до 15 числа месяца, следующего за отчетным кварталом;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субъектом, осуществляющим обращение с ПБА III и (или) IV групп патогенности, ежегодно в срок до 15 февраля.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штамма микроорганизма.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где, кем, когда и от какого биологического материала выделен штамм микроорганизма.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цель размещения в рабочую коллекцию.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5, 6 и 7 Формы указывается количество емкостей со штаммами, в том числе: на начало отчетного периода; поступило или уничтожено; остаток на конец отчетного периода.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8 Формы указывается срок хранения.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