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a98c" w14:textId="689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25 июня 2020 года № 188 "Об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апреля 2025 года № 169-НҚ. Зарегистрирован в Министерстве юстиции Республики Казахстан 23 апреля 2025 года № 36010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июня 2020 года № 188 "Об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(зарегистрирован в Реестре государственной регистрации нормативных правовых актов под № 20926),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культуры Министерства культуры и информации Республики Казахстан (далее – услугодатель).";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требования к оказанию государственной услуги,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полноты представленных документов, при получении лицензии или переоформлении лицензии в случаях реорганизации юридического лица-лицензиата в формах выделения и разделения, ответственный исполнитель в течение срока, указанного в пункте 5 настоящих Правил, рассматривает документы, представленные услугополучателем на соответствие Квалификационным требованиям.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ответственный исполнитель до завершения срока оказания государственной услуги формирует и направляет проект результата оказания государственной услуги на визирование (подписание) руководителю услугодателя либо лица исполняющего его обязанности.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визирования (подписания) результата оказания государственной услуги услугополучатель на портале в личном кабинете в форме электронного документа, подписанного ЭЦП руководителя услугодателя либо лица исполняющего его обязанности, получает лицензию, либо мотивированный отказ в оказании государственной услуги по основаниям, предусмотренным пунктом 9 Перечня.";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или переоформления лицензии при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кроме случаев реорганизации юридического лица-лицензиата в формах выделения и разделения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мотивированный отказ услугодателя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деятельность по осуществлению научно-реставрационных работ на памятниках истории и культуры и (или) археологических работ (далее – лицензия), или переоформленная лицензия на деятельность по осуществлению научно-реставрационных работ на памятниках истории и культуры и (или) археологических работ (далее – переоформленная лицензия),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услугополучателям. Ставки лицензионного сбора за оказание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право занятия видом деятельности по осуществлению научно-реставрационных работ на памятниках истории и культуры и (или) археологических работ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работает круглосуточно, за исключением технических перерывов, связанных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или переоформления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форма сведений о соответствии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содержащего информацию об изменениях, послуживших основанием для переоформления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 (далее – Закон ПД),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ПД,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возможностями: на портале доступна версия для слабовидящих.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www.mam.gov.kz;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интернет-ресурсах услугодателя www.mam.gov.kz,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