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a75" w14:textId="547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мая 2025 года № 146. Зарегистрирован в Министерстве юстиции Республики Казахстан 8 мая 2025 года № 36089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Идентификация молодняка сельскохозяйственных животных, принадлежащего физическим лицам, осуществляется не менее чем за три рабочих дня до достижения возраста сельскохозяйственного животного, указанного в пункте 2 настоящих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молодняка сельскохозяйственных животных, принадлежащего сельскохозяйственным предприятиям, крестьянским и фермерским хозяйствам, осуществляется в соответствии с графиком предстоящего отела (окота, опороса), представленным руководителем в соответствующее подразделение местного исполнительного органа, осуществляющее деятельность в области ветеринарии (далее – подразделение МИО), и в ветеринарную организацию.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идентификации молодняка сельскохозяйственного животного сведения о нем вносятся в базу данных и ветеринарный паспорт с указанием индивидуального номера матери, указанного в ведомости о проведении идентификации сельскохозяйственных животных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паспорт</w:t>
      </w:r>
      <w:r>
        <w:br/>
      </w:r>
      <w:r>
        <w:rPr>
          <w:rFonts w:ascii="Times New Roman"/>
          <w:b/>
          <w:i w:val="false"/>
          <w:color w:val="000000"/>
        </w:rPr>
        <w:t>Ветеринарный паспорт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Берді/Выдан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атауы,/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созданной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</w:p>
        </w:tc>
      </w:tr>
    </w:tbl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Ветеринариялық паспорттың нөмipi/Номер ветеринарного паспорта: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жануары иесiнiң аты, әкесінің аты (бар болса),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немесе атауы, жеке сәйкестендіру нөмірі немесе бизнес-сәйкестендіру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/Фамилия, имя, отчество (при наличии) или наименование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животного,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или бизнес-идентификационный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жануары иесiнiң мекенжайы/Адрес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жануарының түрі/Вид сельскохозяйственного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паспорт берілген топтағы (отардағы) жануарлар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(ұсақ мал мен шошқа тобына (отарына) ветеринариялық паспорт берілген кезде)/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животных в группе (отаре), на которых выдан ветеринарный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 ветеринарного паспорта на группу (отару) мелкого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свиней)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жануары туралы деректер/Данные о сельскохозяйственном животном: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жануарының жеке нөмірі/Индивидуальный номер сельскохозяйственного животного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/Пол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Түci /Масть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/Кличка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(туған күні) /Возраст (дата рождения)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әдici/Способ идентификации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ата-енесі туралы деректер (асыл тұқымды жануар үшін)** /Данные о родителях (для племенного животного)**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Енесінің жеке нөмірі / Индивидуальный номер матери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www.egov.kz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сайте www.egov.kz,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посредством мобильного приложения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both"/>
      </w:pPr>
      <w:bookmarkStart w:name="z31" w:id="16"/>
      <w:r>
        <w:rPr>
          <w:rFonts w:ascii="Times New Roman"/>
          <w:b w:val="false"/>
          <w:i w:val="false"/>
          <w:color w:val="000000"/>
          <w:sz w:val="28"/>
        </w:rPr>
        <w:t>
      Ескертпе/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ветеринариялық паспорттың нөмipi ауыл шаруашылығы жануарының жеке нөмiрiне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келедi. Ұсақ малға, шошқа тобына (отарына) ветеринариялық паспорт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ветеринариялық паспорттың нөмірінде ауыл шаруашылығы жануарының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тиісті түрінің жеке нөмірінің алғашқы төрт символы көрсетіледі/Номер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паспорта соответствует индивидуальному номеру сельскохозяйственного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ветеринарного паспорта на группу (отару) мелкого рогатого скота, свиней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номере ветеринарного паспорта указываются первые четыре символа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номера соответствующего вида сельскохозяйственного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асыл тұқымды жануардың жеке нөмірі/индивидуальный номер племенного животного.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 проведении идентификации сельскохозяйственных животных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 или наименование юридического лица, которому принадлежат сельскохозяйственные животные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производства, осуществляющего выращивание животных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идентификации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(дата рождения)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идентификация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повторной идентификации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19"/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ведомости ___ _______ 20__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