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cbcd9" w14:textId="42cbc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2025 год по Уилскому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Уилского районного маслихата Актюбинской области от 20 февраля 2025 года № 220. Зарегистрировано Департаментом юстиции Актюбинской области 26 февраля 2025 года № 8688-04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14 июля 2023 года № 181 "Об утверждении Правил уплаты туристского взноса для иностранцев" (зарегистрированное в Реестре государственной регистрации нормативных правовых актов за № 33110), Уилский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в местах размещения туристов на 2025 год по Уилскому району в размере 0 (ноль) процентов от стоимости пребывания.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Уилского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Займолдин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