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5da8" w14:textId="00f5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Аксуского района от 11 апреля 2022 года № 105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4 марта 2025 года № 93. Зарегистрировано Департаментом юстиции области Жетісу 6 марта 2025 года № 278-19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Аксуского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Аксуского района от 11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единого архитектурного облика Аксуского района" (зарегистрировано в Реестре государственной регистрации нормативных правовых актов за № 27625)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населенному пункту Аксуского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Аксуского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года№ 93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Аксуского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Аксуского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Аксуского района организует следующие мероприятия: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 осуществляется из средств местного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