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8a3" w14:textId="21e9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21 января 2025 года № 05/01. Зарегистрировано Департаментом юстиции Карагандинской области 27 января 2025 года № 6705-09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за № 8950),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первой, второй группы, с нарушениями опорно-двигательного аппарата;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первой, второй группы, с психоневрологическими заболеваниями;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до 18 лет с нарушениями опорно-двигательного аппарата;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до 18 лет с психоневрологическими патологиями.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