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9c99" w14:textId="4ff9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31 марта 2023 года № 2/17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февраля 2025 года № 30/291. Зарегистрировано Департаментом юстиции Карагандинской области 13 февраля 2025 года № 6715-09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марта 2023 года №2/17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району" (зарегистрировано в Реестре государственной регистрации нормативных правовых актов за №6371-09),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на государственном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 ауданы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мөлшері,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№2/17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Осакаровскому району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детей с инвалидностью по индивидуальному плану производится государственным учреждением "Отдел занятости и социальных программ Осакаровского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 оказания возмещения затрат на обучение на дому с инвалидностью оказывается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затрат.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Прекращение возмещения затрат на обучение наступает при следующих обстоятельствах: достижение ребенком с инвалидностью восемнадцати лет, окончание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района.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трҰм месячным расчетным показателям на каждого ребенка с инвалидностью и выплачивается ежемесячно к 10 числу месяца, следующего за месяцем принятия решения о назначении возмещения затрат.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