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d6a3" w14:textId="2e7d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января 2025 года № 2. Зарегистрировано в Департаменте юстиции Костанайской области 10 января 2025 года № 10355-10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остродефицитные медицинские специальности в сельских населенных пунктах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(взрослая, детская)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