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8147" w14:textId="e458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Денисовского района от 11 апреля 2022 года № 88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Денисовскому району"</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27 мая 2025 года № 125. Зарегистрировано в Департаменте юстиции Костанайской области 28 мая 2025 года № 10477-10</w:t>
      </w:r>
    </w:p>
    <w:p>
      <w:pPr>
        <w:spacing w:after="0"/>
        <w:ind w:left="0"/>
        <w:jc w:val="both"/>
      </w:pPr>
      <w:bookmarkStart w:name="z4" w:id="0"/>
      <w:r>
        <w:rPr>
          <w:rFonts w:ascii="Times New Roman"/>
          <w:b w:val="false"/>
          <w:i w:val="false"/>
          <w:color w:val="000000"/>
          <w:sz w:val="28"/>
        </w:rPr>
        <w:t>
      Акимат Денисовского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постановление акимата Денисовского района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Денисовскому району" от 11 апреля 2022 года </w:t>
      </w:r>
      <w:r>
        <w:rPr>
          <w:rFonts w:ascii="Times New Roman"/>
          <w:b w:val="false"/>
          <w:i w:val="false"/>
          <w:color w:val="000000"/>
          <w:sz w:val="28"/>
        </w:rPr>
        <w:t>№ 88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27630)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Денисовскому району";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Денисовскому району.";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Денисовскому району,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Денисовского района"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3" w:id="6"/>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Денисовского района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Денисовского района.</w:t>
      </w:r>
    </w:p>
    <w:bookmarkEnd w:id="7"/>
    <w:bookmarkStart w:name="z15"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Катпаев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w:t>
            </w:r>
          </w:p>
        </w:tc>
      </w:tr>
    </w:tbl>
    <w:bookmarkStart w:name="z26" w:id="9"/>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Денисовскому району</w:t>
      </w:r>
    </w:p>
    <w:bookmarkEnd w:id="9"/>
    <w:bookmarkStart w:name="z27" w:id="10"/>
    <w:p>
      <w:pPr>
        <w:spacing w:after="0"/>
        <w:ind w:left="0"/>
        <w:jc w:val="left"/>
      </w:pPr>
      <w:r>
        <w:rPr>
          <w:rFonts w:ascii="Times New Roman"/>
          <w:b/>
          <w:i w:val="false"/>
          <w:color w:val="000000"/>
        </w:rPr>
        <w:t xml:space="preserve"> Глава 1. Общие положения</w:t>
      </w:r>
    </w:p>
    <w:bookmarkEnd w:id="10"/>
    <w:bookmarkStart w:name="z28" w:id="11"/>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Денисовскому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Денисовскому району.</w:t>
      </w:r>
    </w:p>
    <w:bookmarkEnd w:id="11"/>
    <w:bookmarkStart w:name="z29" w:id="12"/>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2"/>
    <w:bookmarkStart w:name="z30" w:id="13"/>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31" w:id="14"/>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32" w:id="1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телекоммуникационного оборудования, являющегося собственностью операторов сотовой связи;</w:t>
      </w:r>
    </w:p>
    <w:bookmarkEnd w:id="15"/>
    <w:bookmarkStart w:name="z33" w:id="1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6"/>
    <w:bookmarkStart w:name="z34" w:id="17"/>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7"/>
    <w:bookmarkStart w:name="z35" w:id="1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8"/>
    <w:bookmarkStart w:name="z36" w:id="1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9"/>
    <w:bookmarkStart w:name="z37" w:id="20"/>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8" w:id="2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1"/>
    <w:bookmarkStart w:name="z39" w:id="22"/>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22"/>
    <w:bookmarkStart w:name="z40" w:id="23"/>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3"/>
    <w:bookmarkStart w:name="z41" w:id="24"/>
    <w:p>
      <w:pPr>
        <w:spacing w:after="0"/>
        <w:ind w:left="0"/>
        <w:jc w:val="both"/>
      </w:pPr>
      <w:r>
        <w:rPr>
          <w:rFonts w:ascii="Times New Roman"/>
          <w:b w:val="false"/>
          <w:i w:val="false"/>
          <w:color w:val="000000"/>
          <w:sz w:val="28"/>
        </w:rPr>
        <w:t xml:space="preserve">
      3. Государственное учреждение "Отдел жилищно-коммунального хозяйства, пассажирского транспорта и автомобильных дорог акимата Денисовского района" (далее - Отдел) на основании экспертного заключения, выданного в соответствии с приказом Министра национальной экономики Республики Казахстан от 19 ноября 2015 года </w:t>
      </w:r>
      <w:r>
        <w:rPr>
          <w:rFonts w:ascii="Times New Roman"/>
          <w:b w:val="false"/>
          <w:i w:val="false"/>
          <w:color w:val="000000"/>
          <w:sz w:val="28"/>
        </w:rPr>
        <w:t>№ 702</w:t>
      </w:r>
      <w:r>
        <w:rPr>
          <w:rFonts w:ascii="Times New Roman"/>
          <w:b w:val="false"/>
          <w:i w:val="false"/>
          <w:color w:val="000000"/>
          <w:sz w:val="28"/>
        </w:rPr>
        <w:t xml:space="preserve">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многоквартирных жилых домов для придания единого архитектурного облика Денисовскому району.</w:t>
      </w:r>
    </w:p>
    <w:bookmarkEnd w:id="24"/>
    <w:bookmarkStart w:name="z42" w:id="25"/>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акимата Денисовского района" обеспечивает разработку и утверждение единого архитектурного облика Денисовского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w:t>
      </w:r>
    </w:p>
    <w:bookmarkEnd w:id="25"/>
    <w:bookmarkStart w:name="z43" w:id="26"/>
    <w:p>
      <w:pPr>
        <w:spacing w:after="0"/>
        <w:ind w:left="0"/>
        <w:jc w:val="both"/>
      </w:pPr>
      <w:r>
        <w:rPr>
          <w:rFonts w:ascii="Times New Roman"/>
          <w:b w:val="false"/>
          <w:i w:val="false"/>
          <w:color w:val="000000"/>
          <w:sz w:val="28"/>
        </w:rPr>
        <w:t xml:space="preserve">
      5. Акимат Денисовского района в соответствии с приказом исполняющего обязанности Министра индустрии и инфраструктурного развития Республики Казахстан от 30 марта 2020 года </w:t>
      </w:r>
      <w:r>
        <w:rPr>
          <w:rFonts w:ascii="Times New Roman"/>
          <w:b w:val="false"/>
          <w:i w:val="false"/>
          <w:color w:val="000000"/>
          <w:sz w:val="28"/>
        </w:rPr>
        <w:t>№ 163</w:t>
      </w:r>
      <w:r>
        <w:rPr>
          <w:rFonts w:ascii="Times New Roman"/>
          <w:b w:val="false"/>
          <w:i w:val="false"/>
          <w:color w:val="000000"/>
          <w:sz w:val="28"/>
        </w:rPr>
        <w:t xml:space="preserve">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организуют следующие мероприятия:</w:t>
      </w:r>
    </w:p>
    <w:bookmarkEnd w:id="26"/>
    <w:bookmarkStart w:name="z44" w:id="27"/>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7"/>
    <w:bookmarkStart w:name="z45" w:id="28"/>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8"/>
    <w:bookmarkStart w:name="z46" w:id="29"/>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9"/>
    <w:bookmarkStart w:name="z47" w:id="30"/>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30"/>
    <w:bookmarkStart w:name="z48" w:id="31"/>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31"/>
    <w:bookmarkStart w:name="z49" w:id="32"/>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32"/>
    <w:bookmarkStart w:name="z50" w:id="33"/>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3"/>
    <w:bookmarkStart w:name="z51" w:id="34"/>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34"/>
    <w:bookmarkStart w:name="z52" w:id="35"/>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или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за счет средств местного бюджета, согласно приказа Министра национальной экономики Республики Казахстан от 1 апреля 2015 года </w:t>
      </w:r>
      <w:r>
        <w:rPr>
          <w:rFonts w:ascii="Times New Roman"/>
          <w:b w:val="false"/>
          <w:i w:val="false"/>
          <w:color w:val="000000"/>
          <w:sz w:val="28"/>
        </w:rPr>
        <w:t>№ 299</w:t>
      </w:r>
      <w:r>
        <w:rPr>
          <w:rFonts w:ascii="Times New Roman"/>
          <w:b w:val="false"/>
          <w:i w:val="false"/>
          <w:color w:val="000000"/>
          <w:sz w:val="28"/>
        </w:rPr>
        <w:t xml:space="preserve">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35"/>
    <w:bookmarkStart w:name="z53" w:id="36"/>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по реконструции или капитальному ремонту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6"/>
    <w:bookmarkStart w:name="z54" w:id="37"/>
    <w:p>
      <w:pPr>
        <w:spacing w:after="0"/>
        <w:ind w:left="0"/>
        <w:jc w:val="both"/>
      </w:pPr>
      <w:r>
        <w:rPr>
          <w:rFonts w:ascii="Times New Roman"/>
          <w:b w:val="false"/>
          <w:i w:val="false"/>
          <w:color w:val="000000"/>
          <w:sz w:val="28"/>
        </w:rPr>
        <w:t>
      12. Приобретение работ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7"/>
    <w:bookmarkStart w:name="z55" w:id="38"/>
    <w:p>
      <w:pPr>
        <w:spacing w:after="0"/>
        <w:ind w:left="0"/>
        <w:jc w:val="both"/>
      </w:pPr>
      <w:r>
        <w:rPr>
          <w:rFonts w:ascii="Times New Roman"/>
          <w:b w:val="false"/>
          <w:i w:val="false"/>
          <w:color w:val="000000"/>
          <w:sz w:val="28"/>
        </w:rPr>
        <w:t xml:space="preserve">
      13. Приемка работ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 в порядке, предусмотренном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38"/>
    <w:bookmarkStart w:name="z56" w:id="39"/>
    <w:p>
      <w:pPr>
        <w:spacing w:after="0"/>
        <w:ind w:left="0"/>
        <w:jc w:val="left"/>
      </w:pPr>
      <w:r>
        <w:rPr>
          <w:rFonts w:ascii="Times New Roman"/>
          <w:b/>
          <w:i w:val="false"/>
          <w:color w:val="000000"/>
        </w:rPr>
        <w:t xml:space="preserve"> Глава 4. Заключительные положения</w:t>
      </w:r>
    </w:p>
    <w:bookmarkEnd w:id="39"/>
    <w:bookmarkStart w:name="z57" w:id="40"/>
    <w:p>
      <w:pPr>
        <w:spacing w:after="0"/>
        <w:ind w:left="0"/>
        <w:jc w:val="both"/>
      </w:pPr>
      <w:r>
        <w:rPr>
          <w:rFonts w:ascii="Times New Roman"/>
          <w:b w:val="false"/>
          <w:i w:val="false"/>
          <w:color w:val="000000"/>
          <w:sz w:val="28"/>
        </w:rPr>
        <w:t>
      14. Финансирование мероприятий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Денисовскому району, осуществляется из средств местного бюджета.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